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A3" w:rsidRDefault="00DE15A3" w:rsidP="00DE15A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附件4： </w:t>
      </w:r>
    </w:p>
    <w:p w:rsidR="00DE15A3" w:rsidRDefault="00DE15A3" w:rsidP="00DE15A3">
      <w:pPr>
        <w:spacing w:line="500" w:lineRule="exact"/>
        <w:ind w:firstLineChars="700" w:firstLine="3080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考生须知</w:t>
      </w:r>
    </w:p>
    <w:p w:rsidR="00DE15A3" w:rsidRDefault="00DE15A3" w:rsidP="00DE15A3">
      <w:pPr>
        <w:spacing w:line="500" w:lineRule="exact"/>
        <w:ind w:firstLineChars="800" w:firstLine="3520"/>
        <w:rPr>
          <w:rFonts w:ascii="黑体" w:eastAsia="黑体" w:hAnsi="黑体"/>
          <w:color w:val="000000"/>
          <w:sz w:val="44"/>
          <w:szCs w:val="44"/>
        </w:rPr>
      </w:pPr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1、为切实做好新冠肺炎疫情防控工作，考生应配合落实疫情防控工作措施，包括：按要求提供居民电子健康卡（码），无电子健康卡（码）的需提供考生所在地社区或社区卫生服务中心、乡镇卫生院等出具的近14天健康监测证明。做好</w:t>
      </w:r>
      <w:r>
        <w:rPr>
          <w:rFonts w:ascii="仿宋_GB2312" w:eastAsia="仿宋_GB2312"/>
          <w:color w:val="000000"/>
          <w:sz w:val="32"/>
          <w:szCs w:val="32"/>
        </w:rPr>
        <w:t>个人防护，</w:t>
      </w:r>
      <w:r>
        <w:rPr>
          <w:rFonts w:ascii="仿宋_GB2312" w:eastAsia="仿宋_GB2312" w:hint="eastAsia"/>
          <w:color w:val="000000"/>
          <w:sz w:val="32"/>
          <w:szCs w:val="32"/>
        </w:rPr>
        <w:t>戴口罩，现场配合测量体温等健康监测工作；面试当天上午6</w:t>
      </w:r>
      <w:r w:rsidR="00F54B55">
        <w:rPr>
          <w:rFonts w:ascii="仿宋_GB2312" w:eastAsia="仿宋_GB2312" w:hint="eastAsia"/>
          <w:color w:val="000000"/>
          <w:sz w:val="32"/>
          <w:szCs w:val="32"/>
        </w:rPr>
        <w:t>:</w:t>
      </w:r>
      <w:r>
        <w:rPr>
          <w:rFonts w:ascii="仿宋_GB2312" w:eastAsia="仿宋_GB2312" w:hint="eastAsia"/>
          <w:color w:val="000000"/>
          <w:sz w:val="32"/>
          <w:szCs w:val="32"/>
        </w:rPr>
        <w:t>30到达指定的地点进行健康监测，</w:t>
      </w:r>
      <w:r>
        <w:rPr>
          <w:rFonts w:ascii="仿宋_GB2312" w:eastAsia="仿宋_GB2312"/>
          <w:color w:val="000000"/>
          <w:sz w:val="32"/>
          <w:szCs w:val="32"/>
        </w:rPr>
        <w:t>填写</w:t>
      </w:r>
      <w:r>
        <w:rPr>
          <w:rFonts w:ascii="仿宋_GB2312" w:eastAsia="仿宋_GB2312" w:hint="eastAsia"/>
          <w:color w:val="000000"/>
          <w:sz w:val="32"/>
          <w:szCs w:val="32"/>
        </w:rPr>
        <w:t>健康</w:t>
      </w:r>
      <w:r>
        <w:rPr>
          <w:rFonts w:ascii="仿宋_GB2312" w:eastAsia="仿宋_GB2312"/>
          <w:color w:val="000000"/>
          <w:sz w:val="32"/>
          <w:szCs w:val="32"/>
        </w:rPr>
        <w:t>承诺书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；不配合疫情防疫工作、迟到的考生，一律不得参加面试，隐瞒自身健康状况的追究相关责任。 </w:t>
      </w:r>
      <w:bookmarkStart w:id="0" w:name="_GoBack"/>
      <w:bookmarkEnd w:id="0"/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2、考生凭本人有效身份证原件、报名表及居民电子健康卡（码）（健康监测证明）参加考试，证件未携带齐全者，不得参加面试。 </w:t>
      </w:r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3、考生应遵守考场封闭管理规定，面试当天服从考务人员安排，关闭所有通讯工具，装入信封内，并在信封袋上写上自己名字、电话，交工作人员统一保管，面试结束后取回，离开考场才能开启。 </w:t>
      </w:r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4、考生通过抽签确定考试顺序号，服从考务人员安排依次面试，考生不能透露抽签号信息。</w:t>
      </w:r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5、服从工作人员的统一安排和管理，文明候考。不大声喧哗、不破坏卫生、不在场内吸烟，不擅自离开候考室， 特殊情况需经工作人员同意并陪同前往。 </w:t>
      </w:r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6、遵守面试纪律，文明应考。不穿有职业特征的服装， 不携带任何物品、不佩戴手表或饰品进入面试室。面试使用编号制。面试过程中，不以任何方式向考官或考场内工作人员透露本人姓名、毕业学校、工作单位、工作经历以及家庭等方面的信息。 </w:t>
      </w:r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7、面试采取口述答题的形式进行，每位应试者的面试时间为 10 分钟，考生先进入读题室，读题时间为4分钟，读题时间完毕后，进入</w:t>
      </w:r>
      <w:r w:rsidR="009A745E">
        <w:rPr>
          <w:rFonts w:ascii="仿宋_GB2312" w:eastAsia="仿宋_GB2312" w:hint="eastAsia"/>
          <w:color w:val="000000"/>
          <w:sz w:val="32"/>
          <w:szCs w:val="32"/>
        </w:rPr>
        <w:t>面试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室作答，答题时间 6 分钟。 </w:t>
      </w:r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8、面试时提供草稿纸，不得在题签上做任何标记。面试结束后，不得损毁面试题签，不得带走面试题签及草稿纸。在考务人员引领下到候分室等候面试成绩，需保持安静，不得泄漏面试试题信息。得到成绩后须需签字确认，服从考务人员组织离场。 </w:t>
      </w:r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9、有下列情形之一的，取消其面试资格或面试成绩作无效处理： 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（1）不配合疫情防控工作的；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（2）在候考和考试室携带、使用手机等通讯工具的; 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（3）扰乱面试考场及有关面试工作秩序的; 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（4）伪造证件、证明等以取得面试资格的;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（5）由他人代考或代他人面试的;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（6）偷听他人答题或有意将试题内容泄露给候考人员的;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（7）擅自离开候考区的; 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（8）违反考试公平公正原则的；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（9）有其他舞弊行为的。 </w:t>
      </w:r>
    </w:p>
    <w:p w:rsidR="00DE15A3" w:rsidRDefault="00DE15A3" w:rsidP="00263FC3">
      <w:pPr>
        <w:spacing w:after="100" w:line="5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10. 不得做违反考试公平公正原则的其他事情。 </w:t>
      </w:r>
    </w:p>
    <w:p w:rsidR="00DE15A3" w:rsidRDefault="00DE15A3" w:rsidP="00DE15A3">
      <w:pPr>
        <w:spacing w:line="500" w:lineRule="exact"/>
        <w:ind w:firstLine="57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以上规定，如有违反，按照《事业单位公开招聘违纪违规行为处理规定》（人力资源和社会保障部令第 35 号）相关纪律进行处理。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EF" w:rsidRDefault="002837EF" w:rsidP="00DE15A3">
      <w:pPr>
        <w:spacing w:after="0"/>
      </w:pPr>
      <w:r>
        <w:separator/>
      </w:r>
    </w:p>
  </w:endnote>
  <w:endnote w:type="continuationSeparator" w:id="0">
    <w:p w:rsidR="002837EF" w:rsidRDefault="002837EF" w:rsidP="00DE15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EF" w:rsidRDefault="002837EF" w:rsidP="00DE15A3">
      <w:pPr>
        <w:spacing w:after="0"/>
      </w:pPr>
      <w:r>
        <w:separator/>
      </w:r>
    </w:p>
  </w:footnote>
  <w:footnote w:type="continuationSeparator" w:id="0">
    <w:p w:rsidR="002837EF" w:rsidRDefault="002837EF" w:rsidP="00DE15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7D6"/>
    <w:rsid w:val="000460D5"/>
    <w:rsid w:val="001F196A"/>
    <w:rsid w:val="00263FC3"/>
    <w:rsid w:val="002837EF"/>
    <w:rsid w:val="002B3604"/>
    <w:rsid w:val="00323B43"/>
    <w:rsid w:val="003D37D8"/>
    <w:rsid w:val="00426133"/>
    <w:rsid w:val="004358AB"/>
    <w:rsid w:val="004F5C39"/>
    <w:rsid w:val="008B7726"/>
    <w:rsid w:val="009A745E"/>
    <w:rsid w:val="00AB5D2A"/>
    <w:rsid w:val="00B4445D"/>
    <w:rsid w:val="00D31D50"/>
    <w:rsid w:val="00DE15A3"/>
    <w:rsid w:val="00E04766"/>
    <w:rsid w:val="00F5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5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5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5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5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2020-04-03T10:24:00Z</dcterms:modified>
</cp:coreProperties>
</file>