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2E4" w:rsidRDefault="000D52E4" w:rsidP="000D52E4">
      <w:pPr>
        <w:rPr>
          <w:rFonts w:ascii="黑体" w:eastAsia="黑体" w:hAnsi="黑体"/>
          <w:b/>
        </w:rPr>
      </w:pPr>
    </w:p>
    <w:p w:rsidR="000D52E4" w:rsidRDefault="000D52E4" w:rsidP="000D52E4">
      <w:pPr>
        <w:rPr>
          <w:rFonts w:ascii="黑体" w:eastAsia="黑体" w:hAnsi="黑体"/>
          <w:b/>
        </w:rPr>
      </w:pPr>
    </w:p>
    <w:p w:rsidR="000D52E4" w:rsidRDefault="000D52E4" w:rsidP="000D52E4">
      <w:pPr>
        <w:rPr>
          <w:rFonts w:ascii="黑体" w:eastAsia="黑体" w:hAnsi="黑体"/>
          <w:b/>
        </w:rPr>
      </w:pPr>
    </w:p>
    <w:p w:rsidR="000D52E4" w:rsidRDefault="00091CF6" w:rsidP="000D52E4">
      <w:pPr>
        <w:spacing w:line="460" w:lineRule="exact"/>
        <w:ind w:firstLineChars="100" w:firstLine="317"/>
        <w:jc w:val="center"/>
        <w:rPr>
          <w:rFonts w:ascii="仿宋_GB2312"/>
          <w:szCs w:val="32"/>
        </w:rPr>
      </w:pPr>
      <w:r>
        <w:rPr>
          <w:rFonts w:ascii="黑体" w:eastAsia="黑体" w:hAnsi="黑体"/>
          <w:b/>
        </w:rPr>
        <w:pict>
          <v:shapetype id="_x0000_t202" coordsize="21600,21600" o:spt="202" path="m,l,21600r21600,l21600,xe">
            <v:stroke joinstyle="miter"/>
            <v:path gradientshapeok="t" o:connecttype="rect"/>
          </v:shapetype>
          <v:shape id="Text Box 2" o:spid="_x0000_s1026" type="#_x0000_t202" style="position:absolute;left:0;text-align:left;margin-left:77.95pt;margin-top:98.5pt;width:439.35pt;height:62.85pt;z-index:251655168;mso-position-horizontal-relative:page;mso-position-vertical-relative:margin" filled="f" stroked="f">
            <v:textbox inset="0,0,0,0">
              <w:txbxContent>
                <w:p w:rsidR="000D52E4" w:rsidRDefault="000D52E4" w:rsidP="000D52E4">
                  <w:pPr>
                    <w:jc w:val="center"/>
                    <w:rPr>
                      <w:rFonts w:ascii="方正小标宋简体" w:eastAsia="方正小标宋简体" w:hAnsi="宋体"/>
                      <w:color w:val="FF0000"/>
                      <w:sz w:val="72"/>
                      <w:szCs w:val="72"/>
                    </w:rPr>
                  </w:pPr>
                  <w:r>
                    <w:rPr>
                      <w:rFonts w:ascii="方正小标宋简体" w:eastAsia="方正小标宋简体" w:hAnsi="宋体" w:hint="eastAsia"/>
                      <w:color w:val="FF0000"/>
                      <w:sz w:val="72"/>
                      <w:szCs w:val="72"/>
                    </w:rPr>
                    <w:t>中国疾病预防控制中心文件</w:t>
                  </w:r>
                </w:p>
              </w:txbxContent>
            </v:textbox>
            <w10:wrap anchorx="page" anchory="margin"/>
          </v:shape>
        </w:pict>
      </w:r>
    </w:p>
    <w:p w:rsidR="000D52E4" w:rsidRDefault="000D52E4" w:rsidP="000D52E4">
      <w:pPr>
        <w:spacing w:line="460" w:lineRule="exact"/>
        <w:ind w:firstLineChars="100" w:firstLine="316"/>
        <w:jc w:val="center"/>
        <w:rPr>
          <w:rFonts w:ascii="仿宋_GB2312"/>
          <w:szCs w:val="32"/>
        </w:rPr>
      </w:pPr>
    </w:p>
    <w:p w:rsidR="000D52E4" w:rsidRDefault="000D52E4" w:rsidP="000D52E4">
      <w:pPr>
        <w:spacing w:line="460" w:lineRule="exact"/>
        <w:ind w:firstLineChars="100" w:firstLine="316"/>
        <w:jc w:val="center"/>
        <w:rPr>
          <w:rFonts w:ascii="仿宋_GB2312"/>
          <w:szCs w:val="32"/>
        </w:rPr>
      </w:pPr>
    </w:p>
    <w:p w:rsidR="000D52E4" w:rsidRDefault="000D52E4" w:rsidP="000D52E4">
      <w:pPr>
        <w:spacing w:line="460" w:lineRule="exact"/>
        <w:ind w:firstLineChars="100" w:firstLine="316"/>
        <w:jc w:val="center"/>
        <w:rPr>
          <w:rFonts w:ascii="仿宋_GB2312"/>
          <w:szCs w:val="32"/>
        </w:rPr>
      </w:pPr>
    </w:p>
    <w:p w:rsidR="000D52E4" w:rsidRDefault="000D52E4" w:rsidP="000D52E4">
      <w:pPr>
        <w:spacing w:line="460" w:lineRule="exact"/>
        <w:jc w:val="center"/>
        <w:rPr>
          <w:rFonts w:ascii="仿宋" w:eastAsia="仿宋" w:hAnsi="仿宋"/>
          <w:szCs w:val="32"/>
        </w:rPr>
      </w:pPr>
      <w:proofErr w:type="gramStart"/>
      <w:r>
        <w:rPr>
          <w:rFonts w:ascii="仿宋" w:eastAsia="仿宋" w:hAnsi="仿宋" w:hint="eastAsia"/>
          <w:szCs w:val="32"/>
        </w:rPr>
        <w:t>中疾控</w:t>
      </w:r>
      <w:r w:rsidR="00EC2E5E">
        <w:rPr>
          <w:rFonts w:ascii="仿宋" w:eastAsia="仿宋" w:hAnsi="仿宋" w:hint="eastAsia"/>
          <w:szCs w:val="32"/>
        </w:rPr>
        <w:t>慢病</w:t>
      </w:r>
      <w:proofErr w:type="gramEnd"/>
      <w:r>
        <w:rPr>
          <w:rFonts w:ascii="仿宋" w:eastAsia="仿宋" w:hAnsi="仿宋" w:hint="eastAsia"/>
          <w:szCs w:val="32"/>
        </w:rPr>
        <w:t>发〔201</w:t>
      </w:r>
      <w:r w:rsidR="003113FD">
        <w:rPr>
          <w:rFonts w:ascii="仿宋" w:eastAsia="仿宋" w:hAnsi="仿宋" w:hint="eastAsia"/>
          <w:szCs w:val="32"/>
        </w:rPr>
        <w:t>9</w:t>
      </w:r>
      <w:r>
        <w:rPr>
          <w:rFonts w:ascii="仿宋" w:eastAsia="仿宋" w:hAnsi="仿宋" w:hint="eastAsia"/>
          <w:szCs w:val="32"/>
        </w:rPr>
        <w:t>〕</w:t>
      </w:r>
      <w:r w:rsidR="00EC2E5E">
        <w:rPr>
          <w:rFonts w:ascii="仿宋" w:eastAsia="仿宋" w:hAnsi="仿宋" w:hint="eastAsia"/>
          <w:szCs w:val="32"/>
        </w:rPr>
        <w:t>96</w:t>
      </w:r>
      <w:r>
        <w:rPr>
          <w:rFonts w:ascii="仿宋" w:eastAsia="仿宋" w:hAnsi="仿宋" w:hint="eastAsia"/>
          <w:szCs w:val="32"/>
        </w:rPr>
        <w:t>号</w:t>
      </w:r>
    </w:p>
    <w:p w:rsidR="000D52E4" w:rsidRDefault="00091CF6" w:rsidP="000D52E4">
      <w:pPr>
        <w:spacing w:line="460" w:lineRule="exact"/>
        <w:ind w:firstLineChars="100" w:firstLine="317"/>
        <w:jc w:val="center"/>
        <w:rPr>
          <w:rFonts w:ascii="仿宋_GB2312"/>
          <w:szCs w:val="32"/>
        </w:rPr>
      </w:pPr>
      <w:r>
        <w:rPr>
          <w:rFonts w:ascii="黑体" w:eastAsia="黑体" w:hAnsi="黑体"/>
          <w:b/>
        </w:rPr>
        <w:pict>
          <v:shapetype id="_x0000_t32" coordsize="21600,21600" o:spt="32" o:oned="t" path="m,l21600,21600e" filled="f">
            <v:path arrowok="t" fillok="f" o:connecttype="none"/>
            <o:lock v:ext="edit" shapetype="t"/>
          </v:shapetype>
          <v:shape id="AutoShape 4" o:spid="_x0000_s1027" type="#_x0000_t32" style="position:absolute;left:0;text-align:left;margin-left:78pt;margin-top:217.5pt;width:439.35pt;height:0;z-index:251656192;mso-position-horizontal-relative:page;mso-position-vertical-relative:margin" o:connectortype="straight" strokecolor="red" strokeweight="1.41pt">
            <w10:wrap anchorx="page" anchory="margin"/>
          </v:shape>
        </w:pict>
      </w:r>
    </w:p>
    <w:p w:rsidR="000D52E4" w:rsidRDefault="000D52E4" w:rsidP="000D52E4">
      <w:pPr>
        <w:spacing w:line="460" w:lineRule="exact"/>
        <w:ind w:firstLineChars="100" w:firstLine="316"/>
        <w:jc w:val="center"/>
        <w:rPr>
          <w:rFonts w:ascii="仿宋_GB2312"/>
          <w:szCs w:val="32"/>
        </w:rPr>
      </w:pPr>
    </w:p>
    <w:p w:rsidR="00EC2E5E" w:rsidRDefault="000D52E4" w:rsidP="000D52E4">
      <w:pPr>
        <w:spacing w:line="760" w:lineRule="exact"/>
        <w:jc w:val="center"/>
        <w:rPr>
          <w:rFonts w:ascii="方正小标宋简体" w:eastAsia="方正小标宋简体"/>
          <w:sz w:val="44"/>
          <w:szCs w:val="44"/>
        </w:rPr>
      </w:pPr>
      <w:r>
        <w:rPr>
          <w:rFonts w:ascii="方正小标宋简体" w:eastAsia="方正小标宋简体" w:hAnsi="宋体" w:hint="eastAsia"/>
          <w:sz w:val="44"/>
          <w:szCs w:val="44"/>
        </w:rPr>
        <w:t>中国疾病预防控制中心关于</w:t>
      </w:r>
      <w:r w:rsidR="007F2FBD" w:rsidRPr="007F2FBD">
        <w:rPr>
          <w:rFonts w:ascii="方正小标宋简体" w:eastAsia="方正小标宋简体" w:hint="eastAsia"/>
          <w:sz w:val="44"/>
          <w:szCs w:val="44"/>
        </w:rPr>
        <w:t>印发</w:t>
      </w:r>
    </w:p>
    <w:p w:rsidR="00C15C1E" w:rsidRDefault="007F2FBD" w:rsidP="000D52E4">
      <w:pPr>
        <w:spacing w:line="760" w:lineRule="exact"/>
        <w:jc w:val="center"/>
        <w:rPr>
          <w:rFonts w:ascii="方正小标宋简体" w:eastAsia="方正小标宋简体"/>
          <w:sz w:val="44"/>
          <w:szCs w:val="44"/>
        </w:rPr>
      </w:pPr>
      <w:r w:rsidRPr="007F2FBD">
        <w:rPr>
          <w:rFonts w:ascii="方正小标宋简体" w:eastAsia="方正小标宋简体" w:hint="eastAsia"/>
          <w:sz w:val="44"/>
          <w:szCs w:val="44"/>
        </w:rPr>
        <w:t>全民健康生活方式行动健康支持性</w:t>
      </w:r>
    </w:p>
    <w:p w:rsidR="000D52E4" w:rsidRDefault="007F2FBD" w:rsidP="000D52E4">
      <w:pPr>
        <w:spacing w:line="760" w:lineRule="exact"/>
        <w:jc w:val="center"/>
        <w:rPr>
          <w:rFonts w:ascii="方正小标宋简体" w:eastAsia="方正小标宋简体" w:hAnsi="宋体"/>
          <w:sz w:val="44"/>
          <w:szCs w:val="44"/>
        </w:rPr>
      </w:pPr>
      <w:r w:rsidRPr="007F2FBD">
        <w:rPr>
          <w:rFonts w:ascii="方正小标宋简体" w:eastAsia="方正小标宋简体" w:hint="eastAsia"/>
          <w:sz w:val="44"/>
          <w:szCs w:val="44"/>
        </w:rPr>
        <w:t>环境建设指导方案（2019年修订）的通知</w:t>
      </w:r>
    </w:p>
    <w:p w:rsidR="000D52E4" w:rsidRDefault="000D52E4" w:rsidP="000D52E4">
      <w:pPr>
        <w:jc w:val="left"/>
        <w:rPr>
          <w:rFonts w:ascii="仿宋_GB2312"/>
          <w:szCs w:val="32"/>
        </w:rPr>
      </w:pPr>
    </w:p>
    <w:p w:rsidR="000D52E4" w:rsidRDefault="00FC213B" w:rsidP="00EC2E5E">
      <w:pPr>
        <w:spacing w:line="560" w:lineRule="exact"/>
        <w:jc w:val="left"/>
        <w:rPr>
          <w:rFonts w:ascii="仿宋" w:eastAsia="仿宋" w:hAnsi="仿宋"/>
          <w:szCs w:val="32"/>
        </w:rPr>
      </w:pPr>
      <w:r>
        <w:t>各省、自治区、直辖市</w:t>
      </w:r>
      <w:r w:rsidR="000B58AF">
        <w:rPr>
          <w:rFonts w:hint="eastAsia"/>
        </w:rPr>
        <w:t>及</w:t>
      </w:r>
      <w:r w:rsidR="007F2FBD">
        <w:t>新疆生产建设兵团</w:t>
      </w:r>
      <w:r w:rsidR="00176977">
        <w:rPr>
          <w:rFonts w:hint="eastAsia"/>
        </w:rPr>
        <w:t>疾控中心</w:t>
      </w:r>
      <w:r>
        <w:rPr>
          <w:rFonts w:hint="eastAsia"/>
        </w:rPr>
        <w:t>，</w:t>
      </w:r>
      <w:r w:rsidR="00CA0277">
        <w:rPr>
          <w:rFonts w:hint="eastAsia"/>
        </w:rPr>
        <w:t>上海市爱卫办</w:t>
      </w:r>
      <w:r>
        <w:rPr>
          <w:rFonts w:hint="eastAsia"/>
        </w:rPr>
        <w:t>，</w:t>
      </w:r>
      <w:r w:rsidR="00176977">
        <w:rPr>
          <w:rFonts w:hint="eastAsia"/>
        </w:rPr>
        <w:t>中心相关单位</w:t>
      </w:r>
      <w:r>
        <w:rPr>
          <w:rFonts w:hint="eastAsia"/>
        </w:rPr>
        <w:t>及处室</w:t>
      </w:r>
      <w:r w:rsidR="000D52E4">
        <w:rPr>
          <w:rFonts w:ascii="仿宋" w:eastAsia="仿宋" w:hAnsi="仿宋" w:hint="eastAsia"/>
          <w:szCs w:val="32"/>
        </w:rPr>
        <w:t>:</w:t>
      </w:r>
    </w:p>
    <w:p w:rsidR="00114601" w:rsidRDefault="00176977" w:rsidP="00EC2E5E">
      <w:pPr>
        <w:spacing w:line="560" w:lineRule="exact"/>
        <w:ind w:firstLineChars="200" w:firstLine="632"/>
        <w:rPr>
          <w:rFonts w:ascii="仿宋" w:eastAsia="仿宋" w:hAnsi="仿宋"/>
          <w:szCs w:val="32"/>
        </w:rPr>
      </w:pPr>
      <w:r w:rsidRPr="00176977">
        <w:rPr>
          <w:rFonts w:ascii="仿宋" w:eastAsia="仿宋" w:hAnsi="仿宋" w:hint="eastAsia"/>
          <w:szCs w:val="32"/>
        </w:rPr>
        <w:t>为</w:t>
      </w:r>
      <w:r w:rsidR="00B85088">
        <w:rPr>
          <w:rFonts w:ascii="仿宋" w:eastAsia="仿宋" w:hAnsi="仿宋" w:hint="eastAsia"/>
          <w:szCs w:val="32"/>
        </w:rPr>
        <w:t>贯彻落实</w:t>
      </w:r>
      <w:r w:rsidRPr="00176977">
        <w:rPr>
          <w:rFonts w:ascii="仿宋" w:eastAsia="仿宋" w:hAnsi="仿宋" w:hint="eastAsia"/>
          <w:szCs w:val="32"/>
        </w:rPr>
        <w:t>《健康中国行动（2019-2030</w:t>
      </w:r>
      <w:r w:rsidR="00B85088">
        <w:rPr>
          <w:rFonts w:ascii="仿宋" w:eastAsia="仿宋" w:hAnsi="仿宋" w:hint="eastAsia"/>
          <w:szCs w:val="32"/>
        </w:rPr>
        <w:t>）》相关要求，</w:t>
      </w:r>
      <w:r w:rsidR="00637EFD">
        <w:rPr>
          <w:rFonts w:ascii="仿宋" w:eastAsia="仿宋" w:hAnsi="仿宋" w:hint="eastAsia"/>
          <w:szCs w:val="32"/>
        </w:rPr>
        <w:t>积极促进</w:t>
      </w:r>
      <w:r w:rsidR="000B58AF">
        <w:rPr>
          <w:rFonts w:ascii="仿宋" w:eastAsia="仿宋" w:hAnsi="仿宋" w:hint="eastAsia"/>
          <w:szCs w:val="32"/>
        </w:rPr>
        <w:t>各地全民健康生活方式行动第二阶段</w:t>
      </w:r>
      <w:r w:rsidRPr="00176977">
        <w:rPr>
          <w:rFonts w:ascii="仿宋" w:eastAsia="仿宋" w:hAnsi="仿宋" w:hint="eastAsia"/>
          <w:szCs w:val="32"/>
        </w:rPr>
        <w:t>工作实施，</w:t>
      </w:r>
      <w:r w:rsidR="00B85088">
        <w:rPr>
          <w:rFonts w:ascii="仿宋" w:eastAsia="仿宋" w:hAnsi="仿宋" w:hint="eastAsia"/>
          <w:szCs w:val="32"/>
        </w:rPr>
        <w:t>经国家卫生健康</w:t>
      </w:r>
      <w:proofErr w:type="gramStart"/>
      <w:r w:rsidR="00B85088">
        <w:rPr>
          <w:rFonts w:ascii="仿宋" w:eastAsia="仿宋" w:hAnsi="仿宋" w:hint="eastAsia"/>
          <w:szCs w:val="32"/>
        </w:rPr>
        <w:t>委疾控局</w:t>
      </w:r>
      <w:proofErr w:type="gramEnd"/>
      <w:r w:rsidR="00B85088">
        <w:rPr>
          <w:rFonts w:ascii="仿宋" w:eastAsia="仿宋" w:hAnsi="仿宋" w:hint="eastAsia"/>
          <w:szCs w:val="32"/>
        </w:rPr>
        <w:t>批准，现印发《</w:t>
      </w:r>
      <w:r w:rsidRPr="00176977">
        <w:rPr>
          <w:rFonts w:ascii="仿宋" w:eastAsia="仿宋" w:hAnsi="仿宋" w:hint="eastAsia"/>
          <w:szCs w:val="32"/>
        </w:rPr>
        <w:t>全民健康生活方式行动健康支持性环境建设指导方案（2019年修订）</w:t>
      </w:r>
      <w:r w:rsidR="00B85088">
        <w:rPr>
          <w:rFonts w:ascii="仿宋" w:eastAsia="仿宋" w:hAnsi="仿宋" w:hint="eastAsia"/>
          <w:szCs w:val="32"/>
        </w:rPr>
        <w:t>》</w:t>
      </w:r>
      <w:r w:rsidRPr="00176977">
        <w:rPr>
          <w:rFonts w:ascii="仿宋" w:eastAsia="仿宋" w:hAnsi="仿宋" w:hint="eastAsia"/>
          <w:szCs w:val="32"/>
        </w:rPr>
        <w:t>，</w:t>
      </w:r>
      <w:r w:rsidR="00B85088">
        <w:rPr>
          <w:rFonts w:ascii="仿宋" w:eastAsia="仿宋" w:hAnsi="仿宋" w:hint="eastAsia"/>
          <w:szCs w:val="32"/>
        </w:rPr>
        <w:t>用于指导</w:t>
      </w:r>
      <w:r w:rsidR="00114601">
        <w:rPr>
          <w:rFonts w:ascii="仿宋" w:eastAsia="仿宋" w:hAnsi="仿宋" w:hint="eastAsia"/>
          <w:szCs w:val="32"/>
        </w:rPr>
        <w:t>各地</w:t>
      </w:r>
      <w:r w:rsidR="00B85088">
        <w:rPr>
          <w:rFonts w:ascii="仿宋" w:eastAsia="仿宋" w:hAnsi="仿宋" w:hint="eastAsia"/>
          <w:szCs w:val="32"/>
        </w:rPr>
        <w:t>开展健康支持性环境建设，</w:t>
      </w:r>
      <w:r w:rsidR="00EA1519">
        <w:rPr>
          <w:rFonts w:ascii="仿宋" w:eastAsia="仿宋" w:hAnsi="仿宋" w:hint="eastAsia"/>
          <w:szCs w:val="32"/>
        </w:rPr>
        <w:t>推动其</w:t>
      </w:r>
      <w:r w:rsidR="00114601" w:rsidRPr="00114601">
        <w:rPr>
          <w:rFonts w:ascii="仿宋" w:eastAsia="仿宋" w:hAnsi="仿宋" w:hint="eastAsia"/>
          <w:szCs w:val="32"/>
        </w:rPr>
        <w:t>成为全社会落实大卫生、大健康理念和预防为主方针的有力抓手</w:t>
      </w:r>
      <w:r w:rsidR="00EA1519">
        <w:rPr>
          <w:rFonts w:ascii="仿宋" w:eastAsia="仿宋" w:hAnsi="仿宋" w:hint="eastAsia"/>
          <w:szCs w:val="32"/>
        </w:rPr>
        <w:t>，</w:t>
      </w:r>
      <w:r w:rsidR="00EA1519" w:rsidRPr="00114601">
        <w:rPr>
          <w:rFonts w:ascii="仿宋" w:eastAsia="仿宋" w:hAnsi="仿宋" w:hint="eastAsia"/>
          <w:szCs w:val="32"/>
        </w:rPr>
        <w:t>努力维护全生命周期、全人群的健康，不</w:t>
      </w:r>
      <w:r w:rsidR="00EA1519" w:rsidRPr="00114601">
        <w:rPr>
          <w:rFonts w:ascii="仿宋" w:eastAsia="仿宋" w:hAnsi="仿宋" w:hint="eastAsia"/>
          <w:szCs w:val="32"/>
        </w:rPr>
        <w:lastRenderedPageBreak/>
        <w:t>断增强人民群众的获得感和幸福感。</w:t>
      </w:r>
    </w:p>
    <w:p w:rsidR="004917F4" w:rsidRDefault="004917F4" w:rsidP="00EC2E5E">
      <w:pPr>
        <w:spacing w:line="560" w:lineRule="exact"/>
        <w:ind w:firstLineChars="200" w:firstLine="632"/>
        <w:rPr>
          <w:rFonts w:ascii="仿宋" w:eastAsia="仿宋" w:hAnsi="仿宋"/>
          <w:szCs w:val="32"/>
        </w:rPr>
      </w:pPr>
    </w:p>
    <w:p w:rsidR="004917F4" w:rsidRDefault="00176977" w:rsidP="00EC2E5E">
      <w:pPr>
        <w:spacing w:line="560" w:lineRule="exact"/>
        <w:ind w:firstLineChars="200" w:firstLine="632"/>
        <w:rPr>
          <w:rFonts w:ascii="仿宋" w:eastAsia="仿宋" w:hAnsi="仿宋"/>
          <w:szCs w:val="32"/>
        </w:rPr>
      </w:pPr>
      <w:r w:rsidRPr="00176977">
        <w:rPr>
          <w:rFonts w:ascii="仿宋" w:eastAsia="仿宋" w:hAnsi="仿宋" w:hint="eastAsia"/>
          <w:szCs w:val="32"/>
        </w:rPr>
        <w:t>附</w:t>
      </w:r>
      <w:r>
        <w:rPr>
          <w:rFonts w:ascii="仿宋" w:eastAsia="仿宋" w:hAnsi="仿宋" w:hint="eastAsia"/>
          <w:szCs w:val="32"/>
        </w:rPr>
        <w:t>件</w:t>
      </w:r>
      <w:r w:rsidRPr="00176977">
        <w:rPr>
          <w:rFonts w:ascii="仿宋" w:eastAsia="仿宋" w:hAnsi="仿宋" w:hint="eastAsia"/>
          <w:szCs w:val="32"/>
        </w:rPr>
        <w:t>：</w:t>
      </w:r>
      <w:r>
        <w:rPr>
          <w:rFonts w:ascii="仿宋" w:eastAsia="仿宋" w:hAnsi="仿宋" w:hint="eastAsia"/>
          <w:szCs w:val="32"/>
        </w:rPr>
        <w:t>1</w:t>
      </w:r>
      <w:r>
        <w:rPr>
          <w:rFonts w:ascii="仿宋" w:eastAsia="仿宋" w:hAnsi="仿宋"/>
          <w:szCs w:val="32"/>
        </w:rPr>
        <w:t>.</w:t>
      </w:r>
      <w:r w:rsidRPr="00176977">
        <w:rPr>
          <w:rFonts w:ascii="仿宋" w:eastAsia="仿宋" w:hAnsi="仿宋" w:hint="eastAsia"/>
          <w:szCs w:val="32"/>
        </w:rPr>
        <w:t>全民健康生活方式行动健康支持性环境建设指导方</w:t>
      </w:r>
    </w:p>
    <w:p w:rsidR="000D52E4" w:rsidRPr="00176977" w:rsidRDefault="00176977" w:rsidP="004917F4">
      <w:pPr>
        <w:spacing w:line="560" w:lineRule="exact"/>
        <w:ind w:firstLineChars="595" w:firstLine="1879"/>
        <w:rPr>
          <w:rFonts w:ascii="仿宋" w:eastAsia="仿宋" w:hAnsi="仿宋"/>
          <w:szCs w:val="32"/>
        </w:rPr>
      </w:pPr>
      <w:r w:rsidRPr="00176977">
        <w:rPr>
          <w:rFonts w:ascii="仿宋" w:eastAsia="仿宋" w:hAnsi="仿宋" w:hint="eastAsia"/>
          <w:szCs w:val="32"/>
        </w:rPr>
        <w:t>案（2019年修订）</w:t>
      </w:r>
    </w:p>
    <w:p w:rsidR="000D52E4" w:rsidRDefault="000D52E4" w:rsidP="00EC2E5E">
      <w:pPr>
        <w:spacing w:line="560" w:lineRule="exact"/>
        <w:rPr>
          <w:rFonts w:ascii="仿宋" w:eastAsia="仿宋" w:hAnsi="仿宋"/>
        </w:rPr>
      </w:pPr>
    </w:p>
    <w:p w:rsidR="00B85088" w:rsidRDefault="00B85088" w:rsidP="00EC2E5E">
      <w:pPr>
        <w:spacing w:line="560" w:lineRule="exact"/>
        <w:rPr>
          <w:rFonts w:ascii="仿宋" w:eastAsia="仿宋" w:hAnsi="仿宋"/>
        </w:rPr>
      </w:pPr>
    </w:p>
    <w:p w:rsidR="00B85088" w:rsidRDefault="00B85088" w:rsidP="00EC2E5E">
      <w:pPr>
        <w:spacing w:line="560" w:lineRule="exact"/>
        <w:jc w:val="right"/>
        <w:rPr>
          <w:rFonts w:ascii="仿宋" w:eastAsia="仿宋" w:hAnsi="仿宋"/>
        </w:rPr>
      </w:pPr>
      <w:r>
        <w:rPr>
          <w:rFonts w:ascii="仿宋" w:eastAsia="仿宋" w:hAnsi="仿宋" w:hint="eastAsia"/>
        </w:rPr>
        <w:t>全民健康生活方式</w:t>
      </w:r>
      <w:r w:rsidR="00091CF6">
        <w:rPr>
          <w:rFonts w:ascii="仿宋" w:eastAsia="仿宋" w:hAnsi="仿宋"/>
          <w:noProof/>
        </w:rPr>
        <w:object w:dxaOrig="1440" w:dyaOrig="1440">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35.25pt;margin-top:257.25pt;width:113.35pt;height:113.35pt;z-index:251660288;visibility:visible;mso-position-horizontal-relative:page;mso-position-vertical-relative:page" o:preferrelative="t" filled="f" stroked="f">
            <v:imagedata r:id="rId6" o:title=""/>
            <o:lock v:ext="edit" aspectratio="t"/>
            <w10:wrap anchorx="page" anchory="page"/>
          </v:shape>
          <w:control r:id="rId7" w:name="BJCAWordSign1" w:shapeid="_x0000_s1031"/>
        </w:object>
      </w:r>
      <w:r>
        <w:rPr>
          <w:rFonts w:ascii="仿宋" w:eastAsia="仿宋" w:hAnsi="仿宋" w:hint="eastAsia"/>
        </w:rPr>
        <w:t>行动国家行动办公室</w:t>
      </w:r>
    </w:p>
    <w:p w:rsidR="000D52E4" w:rsidRDefault="000D52E4" w:rsidP="00EC2E5E">
      <w:pPr>
        <w:spacing w:line="560" w:lineRule="exact"/>
        <w:jc w:val="right"/>
        <w:rPr>
          <w:rFonts w:ascii="仿宋" w:eastAsia="仿宋" w:hAnsi="仿宋"/>
        </w:rPr>
      </w:pPr>
      <w:r>
        <w:rPr>
          <w:rFonts w:ascii="仿宋" w:eastAsia="仿宋" w:hAnsi="仿宋" w:hint="eastAsia"/>
        </w:rPr>
        <w:t>中国疾病预防控制中心</w:t>
      </w:r>
      <w:r w:rsidR="00B85088">
        <w:rPr>
          <w:rFonts w:ascii="仿宋" w:eastAsia="仿宋" w:hAnsi="仿宋" w:hint="eastAsia"/>
        </w:rPr>
        <w:t>（代章）</w:t>
      </w:r>
    </w:p>
    <w:p w:rsidR="000D52E4" w:rsidRDefault="000D52E4" w:rsidP="00EC2E5E">
      <w:pPr>
        <w:tabs>
          <w:tab w:val="right" w:pos="7513"/>
        </w:tabs>
        <w:spacing w:line="560" w:lineRule="exact"/>
        <w:ind w:rightChars="400" w:right="1263"/>
        <w:jc w:val="right"/>
        <w:rPr>
          <w:rFonts w:ascii="仿宋" w:eastAsia="仿宋" w:hAnsi="仿宋"/>
        </w:rPr>
      </w:pPr>
      <w:r>
        <w:rPr>
          <w:rFonts w:ascii="仿宋" w:eastAsia="仿宋" w:hAnsi="仿宋" w:hint="eastAsia"/>
        </w:rPr>
        <w:t>201</w:t>
      </w:r>
      <w:r w:rsidR="003113FD">
        <w:rPr>
          <w:rFonts w:ascii="仿宋" w:eastAsia="仿宋" w:hAnsi="仿宋" w:hint="eastAsia"/>
        </w:rPr>
        <w:t>9</w:t>
      </w:r>
      <w:r>
        <w:rPr>
          <w:rFonts w:ascii="仿宋" w:eastAsia="仿宋" w:hAnsi="仿宋" w:hint="eastAsia"/>
        </w:rPr>
        <w:t>年</w:t>
      </w:r>
      <w:r w:rsidR="00E84984">
        <w:rPr>
          <w:rFonts w:ascii="仿宋" w:eastAsia="仿宋" w:hAnsi="仿宋" w:hint="eastAsia"/>
          <w:szCs w:val="32"/>
        </w:rPr>
        <w:t>9</w:t>
      </w:r>
      <w:r>
        <w:rPr>
          <w:rFonts w:ascii="仿宋" w:eastAsia="仿宋" w:hAnsi="仿宋" w:hint="eastAsia"/>
        </w:rPr>
        <w:t>月</w:t>
      </w:r>
      <w:r w:rsidR="00E84984">
        <w:rPr>
          <w:rFonts w:ascii="仿宋" w:eastAsia="仿宋" w:hAnsi="仿宋" w:hint="eastAsia"/>
        </w:rPr>
        <w:t>2</w:t>
      </w:r>
      <w:r w:rsidR="00EC2E5E">
        <w:rPr>
          <w:rFonts w:ascii="仿宋" w:eastAsia="仿宋" w:hAnsi="仿宋" w:hint="eastAsia"/>
        </w:rPr>
        <w:t>4</w:t>
      </w:r>
      <w:r>
        <w:rPr>
          <w:rFonts w:ascii="仿宋" w:eastAsia="仿宋" w:hAnsi="仿宋" w:hint="eastAsia"/>
        </w:rPr>
        <w:t>日</w:t>
      </w:r>
    </w:p>
    <w:p w:rsidR="000D52E4" w:rsidRDefault="000D52E4" w:rsidP="00EC2E5E">
      <w:pPr>
        <w:spacing w:line="560" w:lineRule="exact"/>
        <w:ind w:right="1120"/>
        <w:rPr>
          <w:rFonts w:ascii="仿宋" w:eastAsia="仿宋" w:hAnsi="仿宋"/>
          <w:sz w:val="28"/>
          <w:szCs w:val="24"/>
        </w:rPr>
      </w:pPr>
    </w:p>
    <w:p w:rsidR="000D52E4" w:rsidRDefault="000D52E4" w:rsidP="00EC2E5E">
      <w:pPr>
        <w:spacing w:line="560" w:lineRule="exact"/>
        <w:ind w:right="1120"/>
        <w:rPr>
          <w:rFonts w:ascii="仿宋" w:eastAsia="仿宋" w:hAnsi="仿宋"/>
          <w:sz w:val="28"/>
          <w:szCs w:val="24"/>
        </w:rPr>
      </w:pPr>
    </w:p>
    <w:p w:rsidR="000D52E4" w:rsidRDefault="000D52E4" w:rsidP="00EC2E5E">
      <w:pPr>
        <w:spacing w:line="560" w:lineRule="exact"/>
        <w:ind w:right="1120"/>
        <w:rPr>
          <w:rFonts w:ascii="仿宋" w:eastAsia="仿宋" w:hAnsi="仿宋"/>
          <w:szCs w:val="32"/>
        </w:rPr>
      </w:pPr>
    </w:p>
    <w:p w:rsidR="000D52E4" w:rsidRDefault="000D52E4" w:rsidP="00EC2E5E">
      <w:pPr>
        <w:spacing w:line="560" w:lineRule="exact"/>
        <w:ind w:right="1120"/>
        <w:rPr>
          <w:rFonts w:ascii="仿宋" w:eastAsia="仿宋" w:hAnsi="仿宋"/>
          <w:szCs w:val="32"/>
        </w:rPr>
      </w:pPr>
    </w:p>
    <w:p w:rsidR="00B85088" w:rsidRDefault="00B85088" w:rsidP="00EC2E5E">
      <w:pPr>
        <w:spacing w:line="560" w:lineRule="exact"/>
        <w:ind w:right="1120"/>
        <w:rPr>
          <w:rFonts w:ascii="仿宋" w:eastAsia="仿宋" w:hAnsi="仿宋"/>
          <w:szCs w:val="32"/>
        </w:rPr>
      </w:pPr>
    </w:p>
    <w:p w:rsidR="00B85088" w:rsidRDefault="00B85088" w:rsidP="00EC2E5E">
      <w:pPr>
        <w:spacing w:line="560" w:lineRule="exact"/>
        <w:ind w:right="1120"/>
        <w:rPr>
          <w:rFonts w:ascii="仿宋" w:eastAsia="仿宋" w:hAnsi="仿宋"/>
          <w:szCs w:val="32"/>
        </w:rPr>
      </w:pPr>
    </w:p>
    <w:p w:rsidR="00EC2E5E" w:rsidRDefault="00EC2E5E" w:rsidP="00EC2E5E">
      <w:pPr>
        <w:spacing w:line="560" w:lineRule="exact"/>
        <w:ind w:right="1120"/>
        <w:rPr>
          <w:rFonts w:ascii="仿宋" w:eastAsia="仿宋" w:hAnsi="仿宋"/>
          <w:szCs w:val="32"/>
        </w:rPr>
      </w:pPr>
    </w:p>
    <w:p w:rsidR="00B85088" w:rsidRDefault="00B85088" w:rsidP="00EC2E5E">
      <w:pPr>
        <w:spacing w:line="560" w:lineRule="exact"/>
        <w:ind w:right="1120"/>
        <w:rPr>
          <w:rFonts w:ascii="仿宋" w:eastAsia="仿宋" w:hAnsi="仿宋"/>
          <w:szCs w:val="32"/>
        </w:rPr>
      </w:pPr>
    </w:p>
    <w:p w:rsidR="000D52E4" w:rsidRDefault="000D52E4" w:rsidP="00EC2E5E">
      <w:pPr>
        <w:spacing w:line="560" w:lineRule="exact"/>
        <w:rPr>
          <w:rFonts w:ascii="仿宋" w:eastAsia="仿宋" w:hAnsi="仿宋"/>
          <w:szCs w:val="32"/>
        </w:rPr>
      </w:pPr>
    </w:p>
    <w:p w:rsidR="000D52E4" w:rsidRDefault="000D52E4" w:rsidP="000D52E4">
      <w:pPr>
        <w:rPr>
          <w:rFonts w:ascii="仿宋" w:eastAsia="仿宋" w:hAnsi="仿宋"/>
          <w:szCs w:val="32"/>
        </w:rPr>
      </w:pPr>
    </w:p>
    <w:p w:rsidR="000D52E4" w:rsidRPr="00176977" w:rsidRDefault="00091CF6" w:rsidP="000D52E4">
      <w:pPr>
        <w:spacing w:line="440" w:lineRule="exact"/>
        <w:ind w:leftChars="100" w:left="1144" w:rightChars="100" w:right="316" w:hangingChars="300" w:hanging="828"/>
        <w:rPr>
          <w:rFonts w:ascii="仿宋" w:eastAsia="仿宋" w:hAnsi="仿宋"/>
          <w:sz w:val="28"/>
          <w:szCs w:val="28"/>
        </w:rPr>
      </w:pPr>
      <w:r>
        <w:rPr>
          <w:rFonts w:ascii="仿宋" w:eastAsia="仿宋" w:hAnsi="仿宋"/>
          <w:sz w:val="28"/>
          <w:szCs w:val="28"/>
        </w:rPr>
        <w:pict>
          <v:line id="Line 7" o:spid="_x0000_s1029" style="position:absolute;left:0;text-align:left;z-index:251658240" from="0,.8pt" to="439.35pt,.8pt" strokeweight="1pt"/>
        </w:pict>
      </w:r>
      <w:r w:rsidR="000D52E4">
        <w:rPr>
          <w:rFonts w:ascii="仿宋" w:eastAsia="仿宋" w:hAnsi="仿宋" w:hint="eastAsia"/>
          <w:sz w:val="28"/>
          <w:szCs w:val="28"/>
        </w:rPr>
        <w:t>抄送：</w:t>
      </w:r>
      <w:r w:rsidR="00176977" w:rsidRPr="00176977">
        <w:rPr>
          <w:rFonts w:ascii="仿宋" w:eastAsia="仿宋" w:hAnsi="仿宋" w:hint="eastAsia"/>
          <w:sz w:val="28"/>
          <w:szCs w:val="28"/>
        </w:rPr>
        <w:t>国家卫生健康</w:t>
      </w:r>
      <w:proofErr w:type="gramStart"/>
      <w:r w:rsidR="00176977" w:rsidRPr="00176977">
        <w:rPr>
          <w:rFonts w:ascii="仿宋" w:eastAsia="仿宋" w:hAnsi="仿宋" w:hint="eastAsia"/>
          <w:sz w:val="28"/>
          <w:szCs w:val="28"/>
        </w:rPr>
        <w:t>委疾控局</w:t>
      </w:r>
      <w:proofErr w:type="gramEnd"/>
      <w:r w:rsidR="00176977" w:rsidRPr="00176977">
        <w:rPr>
          <w:rFonts w:ascii="仿宋" w:eastAsia="仿宋" w:hAnsi="仿宋" w:hint="eastAsia"/>
          <w:sz w:val="28"/>
          <w:szCs w:val="28"/>
        </w:rPr>
        <w:t>，各省、自治区、直辖市及新疆生产建设兵团卫生健康委（卫生计生委）</w:t>
      </w:r>
      <w:proofErr w:type="gramStart"/>
      <w:r w:rsidR="00176977" w:rsidRPr="00176977">
        <w:rPr>
          <w:rFonts w:ascii="仿宋" w:eastAsia="仿宋" w:hAnsi="仿宋" w:hint="eastAsia"/>
          <w:sz w:val="28"/>
          <w:szCs w:val="28"/>
        </w:rPr>
        <w:t>疾控处</w:t>
      </w:r>
      <w:proofErr w:type="gramEnd"/>
    </w:p>
    <w:p w:rsidR="000D52E4" w:rsidRDefault="00091CF6" w:rsidP="000D52E4">
      <w:pPr>
        <w:tabs>
          <w:tab w:val="left" w:pos="426"/>
          <w:tab w:val="right" w:pos="8505"/>
        </w:tabs>
        <w:spacing w:line="440" w:lineRule="exact"/>
        <w:ind w:leftChars="100" w:left="316" w:rightChars="100" w:right="316"/>
        <w:rPr>
          <w:rFonts w:ascii="仿宋" w:eastAsia="仿宋" w:hAnsi="仿宋"/>
          <w:sz w:val="28"/>
          <w:szCs w:val="28"/>
        </w:rPr>
      </w:pPr>
      <w:r>
        <w:rPr>
          <w:rFonts w:ascii="仿宋" w:eastAsia="仿宋" w:hAnsi="仿宋"/>
          <w:sz w:val="28"/>
          <w:szCs w:val="28"/>
        </w:rPr>
        <w:pict>
          <v:line id="Line 6" o:spid="_x0000_s1028" style="position:absolute;left:0;text-align:left;z-index:251657216" from="0,2.2pt" to="439.35pt,2.2pt"/>
        </w:pict>
      </w:r>
      <w:r w:rsidR="000D52E4">
        <w:rPr>
          <w:rFonts w:ascii="仿宋" w:eastAsia="仿宋" w:hAnsi="仿宋" w:hint="eastAsia"/>
          <w:sz w:val="28"/>
          <w:szCs w:val="28"/>
        </w:rPr>
        <w:t xml:space="preserve">中国疾病预防控制中心办公室  </w:t>
      </w:r>
      <w:r w:rsidR="000D52E4">
        <w:rPr>
          <w:rFonts w:ascii="仿宋" w:eastAsia="仿宋" w:hAnsi="仿宋" w:hint="eastAsia"/>
          <w:sz w:val="28"/>
          <w:szCs w:val="28"/>
        </w:rPr>
        <w:tab/>
        <w:t>201</w:t>
      </w:r>
      <w:r w:rsidR="003113FD">
        <w:rPr>
          <w:rFonts w:ascii="仿宋" w:eastAsia="仿宋" w:hAnsi="仿宋" w:hint="eastAsia"/>
          <w:sz w:val="28"/>
          <w:szCs w:val="28"/>
        </w:rPr>
        <w:t>9</w:t>
      </w:r>
      <w:r w:rsidR="000D52E4">
        <w:rPr>
          <w:rFonts w:ascii="仿宋" w:eastAsia="仿宋" w:hAnsi="仿宋" w:hint="eastAsia"/>
          <w:sz w:val="28"/>
          <w:szCs w:val="28"/>
        </w:rPr>
        <w:t>年</w:t>
      </w:r>
      <w:r w:rsidR="00EC2E5E">
        <w:rPr>
          <w:rFonts w:ascii="仿宋" w:eastAsia="仿宋" w:hAnsi="仿宋" w:hint="eastAsia"/>
          <w:sz w:val="28"/>
          <w:szCs w:val="28"/>
        </w:rPr>
        <w:t>9</w:t>
      </w:r>
      <w:r w:rsidR="000D52E4">
        <w:rPr>
          <w:rFonts w:ascii="仿宋" w:eastAsia="仿宋" w:hAnsi="仿宋" w:hint="eastAsia"/>
          <w:sz w:val="28"/>
          <w:szCs w:val="28"/>
        </w:rPr>
        <w:t>月</w:t>
      </w:r>
      <w:r w:rsidR="00EC2E5E">
        <w:rPr>
          <w:rFonts w:ascii="仿宋" w:eastAsia="仿宋" w:hAnsi="仿宋" w:hint="eastAsia"/>
          <w:sz w:val="28"/>
          <w:szCs w:val="28"/>
        </w:rPr>
        <w:t>24</w:t>
      </w:r>
      <w:r w:rsidR="000D52E4">
        <w:rPr>
          <w:rFonts w:ascii="仿宋" w:eastAsia="仿宋" w:hAnsi="仿宋" w:hint="eastAsia"/>
          <w:sz w:val="28"/>
          <w:szCs w:val="28"/>
        </w:rPr>
        <w:t>日印发</w:t>
      </w:r>
    </w:p>
    <w:p w:rsidR="00E026FE" w:rsidRDefault="00091CF6" w:rsidP="000D52E4">
      <w:pPr>
        <w:tabs>
          <w:tab w:val="left" w:pos="284"/>
          <w:tab w:val="right" w:pos="8505"/>
        </w:tabs>
        <w:spacing w:line="440" w:lineRule="exact"/>
        <w:ind w:rightChars="100" w:right="316"/>
        <w:jc w:val="right"/>
        <w:rPr>
          <w:rFonts w:ascii="仿宋" w:eastAsia="仿宋" w:hAnsi="仿宋"/>
          <w:sz w:val="28"/>
          <w:szCs w:val="28"/>
        </w:rPr>
      </w:pPr>
      <w:r>
        <w:rPr>
          <w:rFonts w:ascii="仿宋" w:eastAsia="仿宋" w:hAnsi="仿宋"/>
          <w:sz w:val="28"/>
          <w:szCs w:val="28"/>
        </w:rPr>
        <w:pict>
          <v:line id="Line 8" o:spid="_x0000_s1030" style="position:absolute;left:0;text-align:left;z-index:251659264" from="0,3.6pt" to="439.35pt,3.6pt" strokeweight="1pt"/>
        </w:pict>
      </w:r>
      <w:r w:rsidR="000D52E4">
        <w:rPr>
          <w:rFonts w:ascii="仿宋" w:eastAsia="仿宋" w:hAnsi="仿宋" w:hint="eastAsia"/>
          <w:sz w:val="28"/>
          <w:szCs w:val="28"/>
        </w:rPr>
        <w:t xml:space="preserve">校对人: </w:t>
      </w:r>
      <w:r w:rsidR="00176977">
        <w:rPr>
          <w:rFonts w:ascii="仿宋" w:eastAsia="仿宋" w:hAnsi="仿宋" w:hint="eastAsia"/>
          <w:sz w:val="28"/>
          <w:szCs w:val="28"/>
        </w:rPr>
        <w:t>王静雷</w:t>
      </w:r>
    </w:p>
    <w:p w:rsidR="00E026FE" w:rsidRDefault="00E026FE" w:rsidP="00E026FE">
      <w:pPr>
        <w:jc w:val="left"/>
        <w:rPr>
          <w:rFonts w:ascii="黑体" w:eastAsia="黑体" w:hAnsi="黑体"/>
          <w:szCs w:val="24"/>
        </w:rPr>
      </w:pPr>
      <w:r>
        <w:rPr>
          <w:rFonts w:ascii="仿宋" w:eastAsia="仿宋" w:hAnsi="仿宋"/>
          <w:sz w:val="28"/>
          <w:szCs w:val="28"/>
        </w:rPr>
        <w:br w:type="page"/>
      </w:r>
      <w:r>
        <w:rPr>
          <w:rFonts w:ascii="黑体" w:eastAsia="黑体" w:hAnsi="黑体" w:hint="eastAsia"/>
        </w:rPr>
        <w:lastRenderedPageBreak/>
        <w:t>附件1：</w:t>
      </w:r>
    </w:p>
    <w:p w:rsidR="00E026FE" w:rsidRDefault="00E026FE" w:rsidP="00E026FE">
      <w:pPr>
        <w:spacing w:line="0" w:lineRule="atLeast"/>
        <w:jc w:val="center"/>
        <w:rPr>
          <w:rFonts w:ascii="方正小标宋简体" w:eastAsia="方正小标宋简体" w:hAnsi="Times New Roman"/>
          <w:sz w:val="44"/>
          <w:szCs w:val="44"/>
        </w:rPr>
      </w:pPr>
      <w:r>
        <w:rPr>
          <w:rFonts w:ascii="方正小标宋简体" w:eastAsia="方正小标宋简体" w:hint="eastAsia"/>
          <w:sz w:val="44"/>
          <w:szCs w:val="44"/>
        </w:rPr>
        <w:t>全民健康生活</w:t>
      </w:r>
      <w:bookmarkStart w:id="0" w:name="_GoBack"/>
      <w:bookmarkEnd w:id="0"/>
      <w:r>
        <w:rPr>
          <w:rFonts w:ascii="方正小标宋简体" w:eastAsia="方正小标宋简体" w:hint="eastAsia"/>
          <w:sz w:val="44"/>
          <w:szCs w:val="44"/>
        </w:rPr>
        <w:t>方式行动健康支持性</w:t>
      </w:r>
    </w:p>
    <w:p w:rsidR="00E026FE" w:rsidRDefault="00E026FE" w:rsidP="00E026FE">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环境建设指导方案（2019年修订）</w:t>
      </w:r>
    </w:p>
    <w:p w:rsidR="00E026FE" w:rsidRDefault="00E026FE" w:rsidP="00E026FE">
      <w:pPr>
        <w:ind w:firstLineChars="200" w:firstLine="554"/>
        <w:rPr>
          <w:rFonts w:ascii="仿宋_GB2312" w:hAnsi="宋体"/>
          <w:b/>
          <w:sz w:val="28"/>
          <w:szCs w:val="28"/>
        </w:rPr>
      </w:pPr>
    </w:p>
    <w:p w:rsidR="00E026FE" w:rsidRDefault="00E026FE" w:rsidP="00E026FE">
      <w:pPr>
        <w:ind w:firstLineChars="200" w:firstLine="552"/>
        <w:rPr>
          <w:rFonts w:ascii="仿宋_GB2312" w:hAnsi="宋体"/>
          <w:sz w:val="28"/>
          <w:szCs w:val="28"/>
        </w:rPr>
      </w:pPr>
      <w:r>
        <w:rPr>
          <w:rFonts w:ascii="仿宋_GB2312" w:hAnsi="宋体" w:hint="eastAsia"/>
          <w:sz w:val="28"/>
          <w:szCs w:val="28"/>
        </w:rPr>
        <w:t>健康支持性环境建设是引导公众改变不良生活方式，预防慢性病的重要措施，2013年全民健康生活方式行动国家行动办公室制定并印发了《全民健康生活方式行动健康支持性环境建设指导方案》和相应的考核评估标准，推动健康支持性环境建设工作，对促进公众养成健康文明的生活习惯，</w:t>
      </w:r>
      <w:proofErr w:type="gramStart"/>
      <w:r>
        <w:rPr>
          <w:rFonts w:ascii="仿宋_GB2312" w:hAnsi="宋体" w:hint="eastAsia"/>
          <w:sz w:val="28"/>
          <w:szCs w:val="28"/>
        </w:rPr>
        <w:t>践行</w:t>
      </w:r>
      <w:proofErr w:type="gramEnd"/>
      <w:r>
        <w:rPr>
          <w:rFonts w:ascii="仿宋_GB2312" w:hAnsi="宋体" w:hint="eastAsia"/>
          <w:sz w:val="28"/>
          <w:szCs w:val="28"/>
        </w:rPr>
        <w:t>健康生活方式起到重要的推动作用，成为全社会落实大卫生、大健康理念和预防为主方针的有力抓手。</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为贯彻《中国防治慢性病中长期规划（2017-2025年）》“以建设健康支持性环境为重点”和《健康中国行动（2019-2030年）》“形成有利于健康的生活方式、生态环境和社会环境”的指导思想，根据《全民健康生活方式行动方案（2017-2025年）》要求，国家行动办公室在原有工作要求的基础上，修订了健康支持性环境建设指导方案，旨在深入推进各地健康支持性环境建设与利用，规范已建环境的动态式管理，强化各类环境的内在联系和健康生活方式指导员的引领作用，努力维护全生命周期、全人群的健康，不断增强人民群众的获得感和幸福感。</w:t>
      </w:r>
    </w:p>
    <w:p w:rsidR="00E026FE" w:rsidRDefault="00E026FE" w:rsidP="00E026FE">
      <w:pPr>
        <w:pStyle w:val="1"/>
        <w:ind w:firstLine="554"/>
      </w:pPr>
      <w:r>
        <w:rPr>
          <w:rFonts w:hint="eastAsia"/>
        </w:rPr>
        <w:t>一、定义与内涵</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健康支持性环境是指为促进公众提高健康知识水平，掌握健康生活技巧，</w:t>
      </w:r>
      <w:proofErr w:type="gramStart"/>
      <w:r>
        <w:rPr>
          <w:rFonts w:ascii="仿宋_GB2312" w:hAnsi="宋体" w:hint="eastAsia"/>
          <w:sz w:val="28"/>
          <w:szCs w:val="28"/>
        </w:rPr>
        <w:t>践行</w:t>
      </w:r>
      <w:proofErr w:type="gramEnd"/>
      <w:r>
        <w:rPr>
          <w:rFonts w:ascii="仿宋_GB2312" w:hAnsi="宋体" w:hint="eastAsia"/>
          <w:sz w:val="28"/>
          <w:szCs w:val="28"/>
        </w:rPr>
        <w:t>健康行为的各类环境。具体包括健康加油站/健康小屋、健康食堂、</w:t>
      </w:r>
      <w:r>
        <w:rPr>
          <w:rFonts w:ascii="仿宋_GB2312" w:hAnsi="宋体" w:hint="eastAsia"/>
          <w:sz w:val="28"/>
          <w:szCs w:val="28"/>
        </w:rPr>
        <w:lastRenderedPageBreak/>
        <w:t>健康餐厅、健康超市、健康单位、健康学校、健康社团、健康社区、健康家庭、健康步道、健康主题公园、健康街区，共12类。</w:t>
      </w:r>
    </w:p>
    <w:p w:rsidR="00E026FE" w:rsidRDefault="00E026FE" w:rsidP="00E026FE">
      <w:pPr>
        <w:pStyle w:val="1"/>
        <w:ind w:firstLine="554"/>
      </w:pPr>
      <w:r>
        <w:rPr>
          <w:rFonts w:hint="eastAsia"/>
        </w:rPr>
        <w:t>二、适用场所</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（一）健康加油站/健康小屋：适用于提供自助健康检测服务，传播健康知识，传授健康技能，促进慢性病的早期发现，引导公众养成自我管理健康意识的场所。</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（二）健康食堂：适用于具有相关许可资质，设有就餐场所，向单位、机关、学校等机构内部人员提供健康饮食服务的食堂或餐厅。</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（三）健康餐厅：适用于具有相关许可资质，设有就餐场所，向社会公众提供健康饮食服务的餐饮企业。</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（四）健康超市：适用于具有一定规模，经营范围应包括预包装食品，并在销售过程中向消费者进行平衡膳食、健康消费科学指导的商店。</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（五）健康单位：适用于传播健康理念，普及健康知识，促进员工养成健康生活方式的政府机关、企事业单位、实体社会组织等机构。</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（六）健康学校：适用于传播健康理念，普及健康知识，培养学生自我保健意识，促进学生养成健康文明生活方式的中小学校。</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（七）健康社团：适用于以促进成员及周围人群健康为宗旨的非盈利性自我管理、自我服务的组织，如社区健身社团，企事业单位的兴趣社团，高校等志愿服务社团等组织。</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（八）健康社区：适用于传播健康理念，普及健康知识，教授健康生活技能，促进健康行为实践等群众性活动的城市和农村生活区域。</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（九）健康家庭：适用于积极倡导健康生活方式，主动学习健康知识和技能，</w:t>
      </w:r>
      <w:proofErr w:type="gramStart"/>
      <w:r>
        <w:rPr>
          <w:rFonts w:ascii="仿宋_GB2312" w:hAnsi="宋体" w:hint="eastAsia"/>
          <w:sz w:val="28"/>
          <w:szCs w:val="28"/>
        </w:rPr>
        <w:t>践行</w:t>
      </w:r>
      <w:proofErr w:type="gramEnd"/>
      <w:r>
        <w:rPr>
          <w:rFonts w:ascii="仿宋_GB2312" w:hAnsi="宋体" w:hint="eastAsia"/>
          <w:sz w:val="28"/>
          <w:szCs w:val="28"/>
        </w:rPr>
        <w:t>健康行为的居民家庭。</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（十）健康步道：适用于社区、单位、公园等公共场所内具有一定长度，可供公众开展健步走等形式的健身活动，并获取健康相关知识和技能的步行道路。</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（十一）健康主题公园：适用于向公众传播健康知识，促进公众身体活动，同时提高健康素养和获取健康技能的公园。</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（十二）健康街区：适用于以街道为基础，向公众提供健康知识和技能，具有</w:t>
      </w:r>
      <w:r w:rsidRPr="00E026FE">
        <w:rPr>
          <w:rFonts w:ascii="仿宋_GB2312" w:hAnsi="宋体" w:hint="eastAsia"/>
          <w:color w:val="000000"/>
          <w:sz w:val="28"/>
          <w:szCs w:val="28"/>
        </w:rPr>
        <w:t>明显健康特色的</w:t>
      </w:r>
      <w:r>
        <w:rPr>
          <w:rFonts w:ascii="仿宋_GB2312" w:hAnsi="宋体" w:hint="eastAsia"/>
          <w:sz w:val="28"/>
          <w:szCs w:val="28"/>
        </w:rPr>
        <w:t>地理区域，如健康宣传一条街、健身运动一条街等。同时适用于聚集一定数量的健康支持性环境的特定区域，如健康街道、健康园区、健康楼宇、健康餐饮一条街等。</w:t>
      </w:r>
    </w:p>
    <w:p w:rsidR="00E026FE" w:rsidRDefault="00E026FE" w:rsidP="00E026FE">
      <w:pPr>
        <w:pStyle w:val="1"/>
        <w:ind w:firstLine="554"/>
      </w:pPr>
      <w:r>
        <w:rPr>
          <w:rFonts w:hint="eastAsia"/>
        </w:rPr>
        <w:t>三、建设内容</w:t>
      </w:r>
    </w:p>
    <w:p w:rsidR="00E026FE" w:rsidRDefault="00E026FE" w:rsidP="00E026FE">
      <w:pPr>
        <w:pStyle w:val="2"/>
        <w:ind w:firstLine="554"/>
      </w:pPr>
      <w:r>
        <w:rPr>
          <w:rFonts w:hint="eastAsia"/>
        </w:rPr>
        <w:t>（一）健康加油站</w:t>
      </w:r>
      <w:r>
        <w:rPr>
          <w:rFonts w:hint="eastAsia"/>
        </w:rPr>
        <w:t>/</w:t>
      </w:r>
      <w:r>
        <w:rPr>
          <w:rFonts w:hint="eastAsia"/>
        </w:rPr>
        <w:t>健康小屋</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（1）相关设施具有全民健康生活方式行动标识。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（2）位置便利，标识醒目,有相对独立的空间。</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（3）设备功能简便，符合国家相关标准，适合自我检测。</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（4）有人负责指导使用各种测量设备，设备有专/兼职人员管理和维护，确保设备正常使用。</w:t>
      </w:r>
    </w:p>
    <w:p w:rsidR="00E026FE" w:rsidRDefault="00E026FE" w:rsidP="00E026FE">
      <w:pPr>
        <w:pStyle w:val="3"/>
        <w:ind w:firstLine="552"/>
      </w:pPr>
      <w:r>
        <w:t>2.</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（1）突出自助检测原则，配备身高、体重、腰围、血压、体重指数（BMI）等测量工具和设备。登记各测量设备的管理及维护记录。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（2）各种测量设备配有使用说明图解、注意事项，及检测结果的正常值参考范围，配有基础的健康指导或建议。</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（3）设有宣传图画和展板，可供居民自行取用的健康宣传资料。</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（4）摆放限盐勺、限油壶、腰围尺、膳食宝塔模型等健康支持工具展示。</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（5）各类设施具备信息化互联互通基础。</w:t>
      </w:r>
    </w:p>
    <w:p w:rsidR="00E026FE" w:rsidRDefault="00E026FE" w:rsidP="00E026FE">
      <w:pPr>
        <w:pStyle w:val="3"/>
        <w:ind w:firstLine="552"/>
      </w:pPr>
      <w:r>
        <w:t>3.</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（1）与各类健康自助检测点紧密结合，对居民自测结果予以正确的解释和个性化指导，定期核查使用记录。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（2）定期更换宣传材料，每年不少于4次。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（3）利用</w:t>
      </w:r>
      <w:r>
        <w:rPr>
          <w:rFonts w:ascii="仿宋_GB2312" w:hAnsi="宋体" w:hint="eastAsia"/>
          <w:sz w:val="28"/>
          <w:szCs w:val="28"/>
        </w:rPr>
        <w:t>健康加油站/健康小屋</w:t>
      </w:r>
      <w:r>
        <w:rPr>
          <w:rFonts w:ascii="仿宋" w:eastAsia="仿宋" w:hAnsi="仿宋" w:hint="eastAsia"/>
          <w:sz w:val="28"/>
          <w:szCs w:val="28"/>
        </w:rPr>
        <w:t>实现居民个体的血压、体重等生理指标的连续监测，每年不少于10人。</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（1）配备体脂、骨密度、心血管功能、肺功能，中医体质辩识等检测设备。</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（2）配备运动能力测试等相关设备，并有专家指导使用。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（3）各检测设备内部信息互通，可存储和简易分析检测数据，并提供健康咨询及个性化健康指导。</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（4）将健康加油站/健康小屋的自测结果纳入个人健康档案，实现与外部信息的互联互通。</w:t>
      </w:r>
    </w:p>
    <w:p w:rsidR="00E026FE" w:rsidRPr="00E026FE" w:rsidRDefault="00E026FE" w:rsidP="00E026FE">
      <w:pPr>
        <w:pStyle w:val="2"/>
        <w:ind w:firstLine="554"/>
      </w:pPr>
      <w:r>
        <w:rPr>
          <w:rFonts w:hint="eastAsia"/>
        </w:rPr>
        <w:t>（二）健康食堂</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（1）食堂对外公开承诺创建健康食堂，接受公众监督。</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（2）环境整洁，无蚊蝇，室内外无污物。有禁止吸烟标识，为全面无烟环境，设有控烟督导员。</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（3）取得《餐饮服务许可证》，并且达到食品安全监督量化分级管理等级B 级以上，有效执行《餐饮服务食品安全监督管理办法》的管理规定。</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（4）所有直接接触食品的人员（包括厨师和服务员）须持有有效健康证明。在过去2年内，不曾被工商、卫生监督等行政部门处罚。</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（5）配备有1-2名专职或兼职营养配餐人员，可制作搭配合理的菜谱。</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（6）厨师应掌握制作低盐少油菜肴技能，能够制作</w:t>
      </w:r>
      <w:proofErr w:type="gramStart"/>
      <w:r>
        <w:rPr>
          <w:rFonts w:ascii="仿宋" w:eastAsia="仿宋" w:hAnsi="仿宋" w:hint="eastAsia"/>
          <w:sz w:val="28"/>
          <w:szCs w:val="28"/>
        </w:rPr>
        <w:t>低盐少油菜</w:t>
      </w:r>
      <w:proofErr w:type="gramEnd"/>
      <w:r>
        <w:rPr>
          <w:rFonts w:ascii="仿宋" w:eastAsia="仿宋" w:hAnsi="仿宋" w:hint="eastAsia"/>
          <w:sz w:val="28"/>
          <w:szCs w:val="28"/>
        </w:rPr>
        <w:t>品至少5种。</w:t>
      </w:r>
    </w:p>
    <w:p w:rsidR="00E026FE" w:rsidRDefault="00E026FE" w:rsidP="00E026FE">
      <w:pPr>
        <w:pStyle w:val="3"/>
        <w:ind w:firstLine="552"/>
      </w:pPr>
      <w:r>
        <w:t>2.</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（1）在适当位置摆放体重计、BMI尺、食物模型、膳食平衡宝塔等健康支持工具。</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（2）有可供自由取阅的健康生活方式宣传资料。</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（3）张贴具有行动标识的宣传画，利用板报、电子屏幕、桌布（桌卡）、餐具包装等形式开展健康生活方式知识宣传。</w:t>
      </w:r>
    </w:p>
    <w:p w:rsidR="00E026FE" w:rsidRDefault="00E026FE" w:rsidP="00E026FE">
      <w:pPr>
        <w:pStyle w:val="3"/>
        <w:ind w:firstLine="552"/>
      </w:pPr>
      <w:r>
        <w:t>3.</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（1）管理人员和工作人员每半年累计接受2小时以上“减盐减油减糖”烹饪技巧、平衡膳食知识培训。</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（2）持续提供未来一周菜品安排，并根据营养特点进行标识。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（3）定期更新健康宣传材料，每年至少2次。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（4）每年至少开展1次营养健康厨艺比赛、膳食知识问答等活动。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（5）至少有1名健康生活方式指导员，每季度为食堂工作人员和就餐人员开展健康生活方式宣传与指导活动至少1次。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（6）控制膳食中油盐糖用量，记录每月油盐糖的购买量和使用量以及每日用餐人数，计算每人油盐糖的摄入量，控制每份菜肴的油盐糖用量，并逐步减少。</w:t>
      </w:r>
    </w:p>
    <w:p w:rsidR="00E026FE" w:rsidRDefault="00E026FE" w:rsidP="00E026FE">
      <w:pPr>
        <w:pStyle w:val="3"/>
        <w:ind w:firstLine="552"/>
      </w:pPr>
      <w:r>
        <w:t>4.</w:t>
      </w:r>
      <w:r>
        <w:rPr>
          <w:rFonts w:hint="eastAsia"/>
        </w:rPr>
        <w:t>供餐服务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（1）菜肴品种丰富，平均每天午餐食物种类达到6种以上，每</w:t>
      </w:r>
      <w:proofErr w:type="gramStart"/>
      <w:r>
        <w:rPr>
          <w:rFonts w:ascii="仿宋" w:eastAsia="仿宋" w:hAnsi="仿宋" w:hint="eastAsia"/>
          <w:sz w:val="28"/>
          <w:szCs w:val="28"/>
        </w:rPr>
        <w:t>周达到</w:t>
      </w:r>
      <w:proofErr w:type="gramEnd"/>
      <w:r>
        <w:rPr>
          <w:rFonts w:ascii="仿宋" w:eastAsia="仿宋" w:hAnsi="仿宋" w:hint="eastAsia"/>
          <w:sz w:val="28"/>
          <w:szCs w:val="28"/>
        </w:rPr>
        <w:t>25种以上。</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（2）每餐提供低盐低油菜品占总菜品的30%以上，并进行标识。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（3）每餐主食品种2种及以上，确保粗粮类、薯类的供应。</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（4）每周提供奶类、豆类、水果，减少高脂、高糖食品和碳酸饮料的供应。</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（5）介绍主要菜品的营养特点，指导就餐者合理膳食、吃动平衡，营造合理膳食氛围。</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（6）提倡销售半份菜，促进就餐</w:t>
      </w:r>
      <w:proofErr w:type="gramStart"/>
      <w:r>
        <w:rPr>
          <w:rFonts w:ascii="仿宋" w:eastAsia="仿宋" w:hAnsi="仿宋" w:hint="eastAsia"/>
          <w:sz w:val="28"/>
          <w:szCs w:val="28"/>
        </w:rPr>
        <w:t>者食物</w:t>
      </w:r>
      <w:proofErr w:type="gramEnd"/>
      <w:r>
        <w:rPr>
          <w:rFonts w:ascii="仿宋" w:eastAsia="仿宋" w:hAnsi="仿宋" w:hint="eastAsia"/>
          <w:sz w:val="28"/>
          <w:szCs w:val="28"/>
        </w:rPr>
        <w:t>多样性。</w:t>
      </w:r>
    </w:p>
    <w:p w:rsidR="00E026FE" w:rsidRDefault="00E026FE" w:rsidP="00E026FE">
      <w:pPr>
        <w:pStyle w:val="3"/>
        <w:ind w:firstLine="552"/>
      </w:pPr>
      <w:r>
        <w:t>5.</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（1）主动提供特殊人群的膳食菜谱（如低能量、低脂肪、低钠盐等膳食）。</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（2）标识食物成分及能量。</w:t>
      </w:r>
    </w:p>
    <w:p w:rsidR="00E026FE" w:rsidRDefault="00E026FE" w:rsidP="00E026FE">
      <w:pPr>
        <w:ind w:firstLineChars="200" w:firstLine="552"/>
        <w:jc w:val="left"/>
        <w:rPr>
          <w:rFonts w:ascii="仿宋" w:eastAsia="仿宋" w:hAnsi="仿宋"/>
          <w:b/>
          <w:sz w:val="28"/>
          <w:szCs w:val="28"/>
        </w:rPr>
      </w:pPr>
      <w:r>
        <w:rPr>
          <w:rFonts w:ascii="仿宋" w:eastAsia="仿宋" w:hAnsi="仿宋" w:hint="eastAsia"/>
          <w:sz w:val="28"/>
          <w:szCs w:val="28"/>
        </w:rPr>
        <w:t>（3）持续记录点餐和菜品消费记录，掌握个人就餐习惯。</w:t>
      </w:r>
    </w:p>
    <w:p w:rsidR="00E026FE" w:rsidRPr="005F5136" w:rsidRDefault="00E026FE" w:rsidP="00E026FE">
      <w:pPr>
        <w:pStyle w:val="2"/>
        <w:ind w:firstLine="554"/>
        <w:rPr>
          <w:rFonts w:ascii="仿宋" w:hAnsi="仿宋"/>
          <w:bCs w:val="0"/>
          <w:szCs w:val="28"/>
        </w:rPr>
      </w:pPr>
      <w:r w:rsidRPr="005F5136">
        <w:rPr>
          <w:rFonts w:ascii="仿宋" w:hAnsi="仿宋" w:hint="eastAsia"/>
          <w:bCs w:val="0"/>
          <w:szCs w:val="28"/>
        </w:rPr>
        <w:t>（三）健康餐厅</w:t>
      </w:r>
    </w:p>
    <w:p w:rsidR="00E026FE" w:rsidRDefault="00E026FE" w:rsidP="00E026FE">
      <w:pPr>
        <w:pStyle w:val="3"/>
        <w:ind w:firstLine="552"/>
        <w:rPr>
          <w:rFonts w:ascii="仿宋" w:hAnsi="仿宋"/>
          <w:bCs w:val="0"/>
          <w:szCs w:val="28"/>
        </w:rPr>
      </w:pPr>
      <w:r>
        <w:rPr>
          <w:rFonts w:ascii="仿宋" w:hAnsi="仿宋" w:hint="eastAsia"/>
          <w:bCs w:val="0"/>
          <w:szCs w:val="28"/>
        </w:rPr>
        <w:t>1.基本内容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（1）对外公开承诺建设健康餐厅/酒店，接受公众监督，全体员工积极参与相关活动。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（2）环境整洁，无蚊蝇，室内外无污物。所有室内场所禁止吸烟，电梯、楼梯、就餐环境等区域有明显的禁烟标识，无烟草广告和促销。设有控烟督导员。</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（3）取得《餐饮服务许可证》，并且达到食品安全监督量化分级管理等级B 级以上，有效执行《餐饮服务食品安全监督管理办法》的管理规定。</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（4）所有直接接触食品的人员（包括厨师和服务员）须持有有效健康证明。在过去3年内，不曾被工商、卫生监督等行政部门处罚。</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（5）配备有1-2名专职或兼职营养配餐人员，可制作搭配合理的菜谱。</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（6）厨师应掌握制作低盐少油菜肴技能，能够持续创新改良</w:t>
      </w:r>
      <w:proofErr w:type="gramStart"/>
      <w:r>
        <w:rPr>
          <w:rFonts w:ascii="仿宋" w:eastAsia="仿宋" w:hAnsi="仿宋" w:hint="eastAsia"/>
          <w:sz w:val="28"/>
          <w:szCs w:val="28"/>
        </w:rPr>
        <w:t>低盐少油菜</w:t>
      </w:r>
      <w:proofErr w:type="gramEnd"/>
      <w:r>
        <w:rPr>
          <w:rFonts w:ascii="仿宋" w:eastAsia="仿宋" w:hAnsi="仿宋" w:hint="eastAsia"/>
          <w:sz w:val="28"/>
          <w:szCs w:val="28"/>
        </w:rPr>
        <w:t>品至少5种。</w:t>
      </w:r>
    </w:p>
    <w:p w:rsidR="00E026FE" w:rsidRDefault="00E026FE" w:rsidP="00E026FE">
      <w:pPr>
        <w:pStyle w:val="3"/>
        <w:ind w:firstLine="552"/>
        <w:rPr>
          <w:rFonts w:ascii="仿宋" w:hAnsi="仿宋"/>
          <w:bCs w:val="0"/>
          <w:szCs w:val="28"/>
        </w:rPr>
      </w:pPr>
      <w:r>
        <w:rPr>
          <w:rFonts w:ascii="仿宋" w:hAnsi="仿宋" w:hint="eastAsia"/>
          <w:bCs w:val="0"/>
          <w:szCs w:val="28"/>
        </w:rPr>
        <w:t>2.环境建设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（1）环境整洁，空气清新，温度适宜。</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（2）有可自由取阅的健康生活方式宣传资料，如折页、书籍等；有固定宣传形式，如菜单、张贴画、板报、桌布、餐具包装、订餐卡等，行动标识醒目。</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（3）在适当位置有健康生活方式支持工具展示，如居民膳食宝塔、控油壶、限盐罐、限盐勺、BMI转盘和腰围尺等。</w:t>
      </w:r>
    </w:p>
    <w:p w:rsidR="00E026FE" w:rsidRDefault="00E026FE" w:rsidP="00E026FE">
      <w:pPr>
        <w:pStyle w:val="3"/>
        <w:ind w:firstLine="552"/>
        <w:rPr>
          <w:rFonts w:ascii="仿宋" w:hAnsi="仿宋"/>
          <w:bCs w:val="0"/>
          <w:szCs w:val="28"/>
        </w:rPr>
      </w:pPr>
      <w:r>
        <w:rPr>
          <w:rFonts w:ascii="仿宋" w:hAnsi="仿宋" w:hint="eastAsia"/>
          <w:bCs w:val="0"/>
          <w:szCs w:val="28"/>
        </w:rPr>
        <w:t>3.活动开展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（1）管理人员和工作人员每半年累计接受2小时以上“减盐减油减糖”烹饪技巧、平衡膳食知识培训。</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（2）改进烹饪方式，制作健康菜谱，标识</w:t>
      </w:r>
      <w:proofErr w:type="gramStart"/>
      <w:r>
        <w:rPr>
          <w:rFonts w:ascii="仿宋" w:eastAsia="仿宋" w:hAnsi="仿宋" w:hint="eastAsia"/>
          <w:sz w:val="28"/>
          <w:szCs w:val="28"/>
        </w:rPr>
        <w:t>低盐少油菜</w:t>
      </w:r>
      <w:proofErr w:type="gramEnd"/>
      <w:r>
        <w:rPr>
          <w:rFonts w:ascii="仿宋" w:eastAsia="仿宋" w:hAnsi="仿宋" w:hint="eastAsia"/>
          <w:sz w:val="28"/>
          <w:szCs w:val="28"/>
        </w:rPr>
        <w:t>品，提供更多蒸煮方式制作的食品。组织厨师开展健康烹饪比赛，每年至少1次。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（3）服务员在顾客点餐时，主动介绍菜品营养特点，引导消费者选择低盐少油、荤素搭配的菜品。同时向顾客说明可根据需求减少菜品的盐、油使用量。</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（4）提供适合儿童、孕妇、老年人等人群的健康菜品/套餐。</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（5）把新鲜水果、奶类和饮用水作为餐厅供应的一部分。销售小份或半份菜品、经济型套餐等，并提供饭菜打包服务。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（6）控制膳食中油盐糖用量，记录每月油、盐、糖的购买量和使用量以及每日用餐人数，计算每人油盐的摄入量，控制每份菜肴的油、盐用量，并逐步减少。</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（7）至少有1名健康生活方式指导员，定期更新健康宣传材料，定期开展内部的健康生活方式宣传与指导，每月至少1次。</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（1）公共区域有视频播放设备，滚动播放健康公益广告。</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（2）定期更新健康菜谱，标示菜谱能量，标注各类营养成分。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（3）设有健康加油站/健康小屋。</w:t>
      </w:r>
    </w:p>
    <w:p w:rsidR="00E026FE" w:rsidRPr="00E026FE" w:rsidRDefault="00E026FE" w:rsidP="00E026FE">
      <w:pPr>
        <w:pStyle w:val="2"/>
        <w:ind w:firstLine="554"/>
      </w:pPr>
      <w:r>
        <w:rPr>
          <w:rFonts w:hint="eastAsia"/>
        </w:rPr>
        <w:t>（四）健康超市</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（1）超市经营环境和办公环境为无烟环境且相关设施有全民健康生活方式行动标识。专人负责健康宣传环境建设。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（2）环境整洁，布局合理，温度适宜，空气清新，符合公共场所卫生相关标准。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（3）取得相关执照和许可，经营的食品符合《食品安全法》标准。过去2年未被工商、卫生监督等行政部门处罚。</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（4）有无烟环境实施的相关制度及奖惩措施。超市如有办公环境，需设吸烟劝阻员。</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（5）每年对60%以上的员工至少进行1次健康相关知识培训，并要求掌握各类食品的营养成分表含义。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（6）持续记录油盐糖、腌制品、低钠盐的销售情况。</w:t>
      </w:r>
    </w:p>
    <w:p w:rsidR="00E026FE" w:rsidRDefault="00E026FE" w:rsidP="00E026FE">
      <w:pPr>
        <w:pStyle w:val="3"/>
        <w:ind w:firstLine="552"/>
      </w:pPr>
      <w:r>
        <w:t>2.</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（1）为顾客提供紧急情况下的急救包（急救药品、急救设备和急救材料），相关物品齐全。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（2）有健康生活方式支持工具的销售或展示，如控油壶、限盐罐、限盐勺、BMI转盘、腰围尺等。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（3）在醒目位置张贴营养标签等健康生活方式主题相关内容的宣传海报，至少2种。</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w:t>
      </w:r>
      <w:proofErr w:type="gramStart"/>
      <w:r>
        <w:rPr>
          <w:rFonts w:ascii="仿宋" w:eastAsia="仿宋" w:hAnsi="仿宋" w:hint="eastAsia"/>
          <w:sz w:val="28"/>
          <w:szCs w:val="28"/>
        </w:rPr>
        <w:t>设置低</w:t>
      </w:r>
      <w:proofErr w:type="gramEnd"/>
      <w:r>
        <w:rPr>
          <w:rFonts w:ascii="仿宋" w:eastAsia="仿宋" w:hAnsi="仿宋" w:hint="eastAsia"/>
          <w:sz w:val="28"/>
          <w:szCs w:val="28"/>
        </w:rPr>
        <w:t>盐、低油、低糖、低脂食品的销售专柜或专区。</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（5）利用张贴画、板报、电子屏幕等宣传形式开展全民健康生活方式知识宣传，每年至少更新1次。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（6）在适当位置设有可自由取阅的健康生活方式宣传资料。</w:t>
      </w:r>
    </w:p>
    <w:p w:rsidR="00E026FE" w:rsidRDefault="00E026FE" w:rsidP="00E026FE">
      <w:pPr>
        <w:pStyle w:val="3"/>
        <w:ind w:firstLine="552"/>
      </w:pPr>
      <w:r>
        <w:t>3.</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（1）食品陈列展示区张贴减盐、减油、</w:t>
      </w:r>
      <w:proofErr w:type="gramStart"/>
      <w:r>
        <w:rPr>
          <w:rFonts w:ascii="仿宋" w:eastAsia="仿宋" w:hAnsi="仿宋" w:hint="eastAsia"/>
          <w:sz w:val="28"/>
          <w:szCs w:val="28"/>
        </w:rPr>
        <w:t>减糖核心</w:t>
      </w:r>
      <w:proofErr w:type="gramEnd"/>
      <w:r>
        <w:rPr>
          <w:rFonts w:ascii="仿宋" w:eastAsia="仿宋" w:hAnsi="仿宋" w:hint="eastAsia"/>
          <w:sz w:val="28"/>
          <w:szCs w:val="28"/>
        </w:rPr>
        <w:t>知识，每年至少更新1次。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（2）配合全民健康生活方式日、全民</w:t>
      </w:r>
      <w:proofErr w:type="gramStart"/>
      <w:r>
        <w:rPr>
          <w:rFonts w:ascii="仿宋" w:eastAsia="仿宋" w:hAnsi="仿宋" w:hint="eastAsia"/>
          <w:sz w:val="28"/>
          <w:szCs w:val="28"/>
        </w:rPr>
        <w:t>营养周</w:t>
      </w:r>
      <w:proofErr w:type="gramEnd"/>
      <w:r>
        <w:rPr>
          <w:rFonts w:ascii="仿宋" w:eastAsia="仿宋" w:hAnsi="仿宋" w:hint="eastAsia"/>
          <w:sz w:val="28"/>
          <w:szCs w:val="28"/>
        </w:rPr>
        <w:t>等主题开展宣传活动，每年至少1次。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（3）超市导购等相关人员熟练掌握食品营养标签含义。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（4）超市导购员根据食品营养标签向顾客介绍食品，引导消费者购买低盐、低油、低糖、低脂食品。</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（1）至少1名健康生活方式指导员。</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（2）配有音视频设备滚动播放健康生活方式相关内容，与卫生健康部门开展合作，参与实践“减盐减油减糖”宣传活动。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（3）与</w:t>
      </w:r>
      <w:r>
        <w:rPr>
          <w:rFonts w:ascii="仿宋_GB2312" w:hAnsi="宋体" w:hint="eastAsia"/>
          <w:sz w:val="28"/>
          <w:szCs w:val="28"/>
        </w:rPr>
        <w:t>健康加油站/健康小屋</w:t>
      </w:r>
      <w:r>
        <w:rPr>
          <w:rFonts w:ascii="仿宋" w:eastAsia="仿宋" w:hAnsi="仿宋" w:hint="eastAsia"/>
          <w:sz w:val="28"/>
          <w:szCs w:val="28"/>
        </w:rPr>
        <w:t>等支持性环境有机结合。</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（4）分析超市顾客的消费情况，引导健康食品的消费。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（5）设立奖励措施鼓励促销员销售食品时优先推荐低盐、低油、低糖、低脂食品。</w:t>
      </w:r>
    </w:p>
    <w:p w:rsidR="00E026FE" w:rsidRPr="00E026FE" w:rsidRDefault="00E026FE" w:rsidP="00E026FE">
      <w:pPr>
        <w:pStyle w:val="2"/>
        <w:ind w:firstLine="554"/>
      </w:pPr>
      <w:r>
        <w:rPr>
          <w:rFonts w:hint="eastAsia"/>
        </w:rPr>
        <w:t>（五）健康单位</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（1）创建全面无烟环境，室内工作场所和公共场所全面无烟。主要建筑物入口、电梯、卫生间等区域有明显的禁烟标识。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（2）近3年内，单位未被行政部门处罚。</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（3）单位至少有1名健康生活方式指导员。</w:t>
      </w:r>
    </w:p>
    <w:p w:rsidR="00E026FE" w:rsidRDefault="00E026FE" w:rsidP="00E026FE">
      <w:pPr>
        <w:pStyle w:val="3"/>
        <w:ind w:firstLine="552"/>
      </w:pPr>
      <w:r>
        <w:t>2.</w:t>
      </w:r>
      <w:r>
        <w:rPr>
          <w:rFonts w:hint="eastAsia"/>
        </w:rPr>
        <w:t>组织管理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（1）领导公开承诺建设健康单位，倡议全体职工积极参与</w:t>
      </w:r>
      <w:proofErr w:type="gramStart"/>
      <w:r>
        <w:rPr>
          <w:rFonts w:ascii="仿宋" w:eastAsia="仿宋" w:hAnsi="仿宋" w:hint="eastAsia"/>
          <w:sz w:val="28"/>
          <w:szCs w:val="28"/>
        </w:rPr>
        <w:t>健康单位</w:t>
      </w:r>
      <w:proofErr w:type="gramEnd"/>
      <w:r>
        <w:rPr>
          <w:rFonts w:ascii="仿宋" w:eastAsia="仿宋" w:hAnsi="仿宋" w:hint="eastAsia"/>
          <w:sz w:val="28"/>
          <w:szCs w:val="28"/>
        </w:rPr>
        <w:t>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（2）发挥党团工会的组织协调作用，将</w:t>
      </w:r>
      <w:proofErr w:type="gramStart"/>
      <w:r>
        <w:rPr>
          <w:rFonts w:ascii="仿宋" w:eastAsia="仿宋" w:hAnsi="仿宋" w:hint="eastAsia"/>
          <w:sz w:val="28"/>
          <w:szCs w:val="28"/>
        </w:rPr>
        <w:t>健康单位</w:t>
      </w:r>
      <w:proofErr w:type="gramEnd"/>
      <w:r>
        <w:rPr>
          <w:rFonts w:ascii="仿宋" w:eastAsia="仿宋" w:hAnsi="仿宋" w:hint="eastAsia"/>
          <w:sz w:val="28"/>
          <w:szCs w:val="28"/>
        </w:rPr>
        <w:t>建设工作与党建、团建、文化建设工作密切结合，有年度工作计划和总结。</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（3）有明确的禁烟规定，设举报电话和控烟监督员，为吸烟员工戒烟提供必要支持。如有吸烟区应设置在室外。</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（4）根据职业和工作特点，有相关职业危害防护措施。</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（5）有健康促进和健康管理相关制度，如工间操、办公室运动操、运动会等，并明确相应的激励机制。</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（6）每2年至少为职工进行1次体检，单位领导和工会等相关部门掌握职工基本健康状况和变化趋势。</w:t>
      </w:r>
    </w:p>
    <w:p w:rsidR="00E026FE" w:rsidRDefault="00E026FE" w:rsidP="00E026FE">
      <w:pPr>
        <w:pStyle w:val="3"/>
        <w:ind w:firstLine="552"/>
      </w:pPr>
      <w:r>
        <w:t>3.</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（1）环境整洁，车辆停放有序，在醒目位置（如电梯口、楼梯转角处）设置健康小贴士，倡导健康生活方式。</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（2）楼道照明良好，通畅防滑，楼梯扶手坚固，倡导多使用楼梯步行上下楼。</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（3）办公环境配备健康促进设施，如小哑铃、弹力带、减压球和立式办公桌等。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（4）设有</w:t>
      </w:r>
      <w:r>
        <w:rPr>
          <w:rFonts w:ascii="仿宋_GB2312" w:hAnsi="宋体" w:hint="eastAsia"/>
          <w:sz w:val="28"/>
          <w:szCs w:val="28"/>
        </w:rPr>
        <w:t>健康加油站/健康小屋</w:t>
      </w:r>
      <w:r>
        <w:rPr>
          <w:rFonts w:ascii="仿宋" w:eastAsia="仿宋" w:hAnsi="仿宋" w:hint="eastAsia"/>
          <w:sz w:val="28"/>
          <w:szCs w:val="28"/>
        </w:rPr>
        <w:t>或单位食堂为健康食堂。</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（5）设立固定的宣传栏、板报和橱窗等，张贴健康生活方式宣传材料，每年至少更换4次。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（6）在适当的场所提供5种以上可供免费取阅的健康宣传资料，配有血压计、身高体重计、腰围尺、壁挂BMI尺、膳食宝塔挂图等设施，</w:t>
      </w:r>
      <w:proofErr w:type="gramStart"/>
      <w:r>
        <w:rPr>
          <w:rFonts w:ascii="仿宋" w:eastAsia="仿宋" w:hAnsi="仿宋" w:hint="eastAsia"/>
          <w:sz w:val="28"/>
          <w:szCs w:val="28"/>
        </w:rPr>
        <w:t>及控油</w:t>
      </w:r>
      <w:proofErr w:type="gramEnd"/>
      <w:r>
        <w:rPr>
          <w:rFonts w:ascii="仿宋" w:eastAsia="仿宋" w:hAnsi="仿宋" w:hint="eastAsia"/>
          <w:sz w:val="28"/>
          <w:szCs w:val="28"/>
        </w:rPr>
        <w:t>、限盐等健康支持工具。</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（7）有促进身体活动的场地及设施，或有经费支持职工到健身场所开展经常性体育锻炼。</w:t>
      </w:r>
    </w:p>
    <w:p w:rsidR="00E026FE" w:rsidRDefault="00E026FE" w:rsidP="00E026FE">
      <w:pPr>
        <w:pStyle w:val="3"/>
        <w:ind w:firstLine="552"/>
      </w:pPr>
      <w:r>
        <w:t>4.</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（1）开展心理减压、爬山、广播操比赛等不同形式健康促进活动，每年至少开展1次。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（2）鼓励单位做好员工健康管理，成立健康自我管理小组至少1个，定期开展活动。评选“健康达人”。</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（3）配置必需的医疗用品和急救药物，每年至少组织1次急救和疾病预防知识培训。</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（4）邀请健康教育和健康促进等方面的专家每年开展4次以上健康生活方式相关知识讲座，内容包括：减</w:t>
      </w:r>
      <w:proofErr w:type="gramStart"/>
      <w:r>
        <w:rPr>
          <w:rFonts w:ascii="仿宋" w:eastAsia="仿宋" w:hAnsi="仿宋" w:hint="eastAsia"/>
          <w:sz w:val="28"/>
          <w:szCs w:val="28"/>
        </w:rPr>
        <w:t>盐减油减糖</w:t>
      </w:r>
      <w:proofErr w:type="gramEnd"/>
      <w:r>
        <w:rPr>
          <w:rFonts w:ascii="仿宋" w:eastAsia="仿宋" w:hAnsi="仿宋" w:hint="eastAsia"/>
          <w:sz w:val="28"/>
          <w:szCs w:val="28"/>
        </w:rPr>
        <w:t>、健康口腔、健康体重、健康骨骼、安全急救、戒烟限酒、心理平衡、传染病预防和慢性病防治等，每次讲座有30%以上职工参与。</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针对本单位实际情况，在世界无烟日、全国食品安全宣传周、全民健康生活方式日、全国高血压日、联合国糖尿病日、全国爱牙日、世界骨质疏松日、世界脑卒中日、世界艾滋病日等主题宣传日组织宣传活动，每年至少4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（6）每年为职工发放3种以上健康生活方式宣传材料或工具，同时开展健康支持工具使用技巧培训，每年至少1次。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（7）创建健康或健身社团至少2个，每月至少开展1次活动。鼓励个人至少有1项运动爱好或掌握一项传统运动项目。</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（8）每年招募并培训健康生活方式指导员至少2人，规范开展宣传和指导，发挥带头作用。</w:t>
      </w:r>
    </w:p>
    <w:p w:rsidR="00E026FE" w:rsidRDefault="00E026FE" w:rsidP="00E026FE">
      <w:pPr>
        <w:pStyle w:val="3"/>
        <w:ind w:firstLine="552"/>
      </w:pPr>
      <w:r>
        <w:t>5.</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（1）由医务室或专人根据职工体检结果，进行分类管理和健康指导。</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（2）党团工会等组织每年开展1次减</w:t>
      </w:r>
      <w:proofErr w:type="gramStart"/>
      <w:r>
        <w:rPr>
          <w:rFonts w:ascii="仿宋" w:eastAsia="仿宋" w:hAnsi="仿宋" w:hint="eastAsia"/>
          <w:sz w:val="28"/>
          <w:szCs w:val="28"/>
        </w:rPr>
        <w:t>盐减油减糖</w:t>
      </w:r>
      <w:proofErr w:type="gramEnd"/>
      <w:r>
        <w:rPr>
          <w:rFonts w:ascii="仿宋" w:eastAsia="仿宋" w:hAnsi="仿宋" w:hint="eastAsia"/>
          <w:sz w:val="28"/>
          <w:szCs w:val="28"/>
        </w:rPr>
        <w:t>、健康口腔、健康体重、健康骨骼相关健康类活动。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（3）健康生活方式指导员比例大于职工人数的10%。经常参加体育锻炼人数比例≥40%。</w:t>
      </w:r>
    </w:p>
    <w:p w:rsidR="00E026FE" w:rsidRPr="00E026FE" w:rsidRDefault="00E026FE" w:rsidP="00E026FE">
      <w:pPr>
        <w:pStyle w:val="2"/>
        <w:ind w:firstLine="554"/>
      </w:pPr>
      <w:r>
        <w:rPr>
          <w:rFonts w:hint="eastAsia"/>
        </w:rPr>
        <w:t>（六）健康学校</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（1）校园内为全面无烟环境。</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（2）各项设施符合《学校卫生工作条例》等相关工作条例或标准。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（3）近三年内不曾发生集体性食物安全事故、传染病爆发流行、饮用水污染事故、校方责任致使学生残疾、死亡和伤害等事故，近3年内不曾被相关行政部门通报批评。</w:t>
      </w:r>
    </w:p>
    <w:p w:rsidR="00E026FE" w:rsidRDefault="00E026FE" w:rsidP="00E026FE">
      <w:pPr>
        <w:pStyle w:val="3"/>
        <w:ind w:firstLine="552"/>
      </w:pPr>
      <w:r>
        <w:t>2.</w:t>
      </w:r>
      <w:r>
        <w:rPr>
          <w:rFonts w:hint="eastAsia"/>
        </w:rPr>
        <w:t>组织管理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（1）学校领导公开承诺建设健康学校，全体师生广泛参加健康学校建设。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（2）成立由校领导、校医(有医学相关教育背景）、骨干教师、家长代表等成员组成的学校健康促进领导小组，有专人负责实施。</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（3）定期召开例会，制定年度健康学校建设工作计划和实施方案，年终有工作总结。</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（4）根据学生特点确定健康教育内容，做到教学计划、教学材料、课时、师资“四到位”。</w:t>
      </w:r>
    </w:p>
    <w:p w:rsidR="00E026FE" w:rsidRDefault="00E026FE" w:rsidP="00E026FE">
      <w:pPr>
        <w:pStyle w:val="3"/>
        <w:ind w:firstLine="552"/>
      </w:pPr>
      <w:r>
        <w:t>3.</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（1）环境整洁、无卫生死角，无安全隐患，周围环境安静。</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（2）有卫生室或保健室，配备专职卫生专业技术人员或专职/兼职保健教师。</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（3）校园内有全民健康生活方式行动标识，可能发生危险的地方有明显的安全警示标识。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（4）食堂应达到食品卫生安全要求，禁止提供高糖食品，有专职/兼职营养师，提供学生营养餐。</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（5）校园内无自动售卖含糖饮料、碳酸饮料的设施。避免售卖高盐、高糖及高脂食品。</w:t>
      </w:r>
    </w:p>
    <w:p w:rsidR="00E026FE" w:rsidRDefault="00E026FE" w:rsidP="00E026FE">
      <w:pPr>
        <w:pStyle w:val="3"/>
        <w:ind w:firstLine="552"/>
      </w:pPr>
      <w:r>
        <w:t>4.</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（1）每天上下午各做1次眼保健操，督促学生读写时坐姿端正。使用电子屏幕产品开展教学时长原则上不超过</w:t>
      </w:r>
      <w:proofErr w:type="gramStart"/>
      <w:r>
        <w:rPr>
          <w:rFonts w:ascii="仿宋" w:eastAsia="仿宋" w:hAnsi="仿宋" w:hint="eastAsia"/>
          <w:sz w:val="28"/>
          <w:szCs w:val="28"/>
        </w:rPr>
        <w:t>教学总</w:t>
      </w:r>
      <w:proofErr w:type="gramEnd"/>
      <w:r>
        <w:rPr>
          <w:rFonts w:ascii="仿宋" w:eastAsia="仿宋" w:hAnsi="仿宋" w:hint="eastAsia"/>
          <w:sz w:val="28"/>
          <w:szCs w:val="28"/>
        </w:rPr>
        <w:t>时间的30%。</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（2）以班级为单位健康教育课程开课率达到100%，学生每学期健康教育</w:t>
      </w:r>
      <w:proofErr w:type="gramStart"/>
      <w:r>
        <w:rPr>
          <w:rFonts w:ascii="仿宋" w:eastAsia="仿宋" w:hAnsi="仿宋" w:hint="eastAsia"/>
          <w:sz w:val="28"/>
          <w:szCs w:val="28"/>
        </w:rPr>
        <w:t>课至少</w:t>
      </w:r>
      <w:proofErr w:type="gramEnd"/>
      <w:r>
        <w:rPr>
          <w:rFonts w:ascii="仿宋" w:eastAsia="仿宋" w:hAnsi="仿宋" w:hint="eastAsia"/>
          <w:sz w:val="28"/>
          <w:szCs w:val="28"/>
        </w:rPr>
        <w:t>6学时，内容包括合理膳食、科学运动、龋齿预防、视力保护、烟草危害等。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（3）利用校园广播、校园刊物、宣传栏等开展健康生活方式宣传，包括全国爱眼日、全国学生营养日、全民健康生活方式日、全国爱牙日等，每年不少于4次。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（4）每年至少组织2次健康技能学习活动，如认识营养标签、正确刷牙、视力和脊柱保健等。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（5）定期开展心理健康和预防伤害的教育活动，每学期至少1次，提供多渠道心理咨询和心理援助。</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（6）至少有1名健康生活方式指导员，定期开展健康宣传与指导，每月至少1次。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（7）学生每天在校体育活动时间不低于1小时，培养每名学生至少1项运动爱好，培养终身运动的习惯。</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（8）学校利用家长、家长信、新媒体平台等途径向学生家长开展健康教育活动，每年不少于1次。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（9）针对教师定期开展健康培训,每年覆盖60%以上的教师。</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（10）定期组织学生体检，完善学生健康档案。</w:t>
      </w:r>
    </w:p>
    <w:p w:rsidR="00E026FE" w:rsidRDefault="00E026FE" w:rsidP="00E026FE">
      <w:pPr>
        <w:pStyle w:val="3"/>
        <w:ind w:firstLine="552"/>
      </w:pPr>
      <w:r>
        <w:t>5.</w:t>
      </w:r>
      <w:r>
        <w:rPr>
          <w:rFonts w:hint="eastAsia"/>
        </w:rPr>
        <w:t>扩展内容</w:t>
      </w:r>
    </w:p>
    <w:p w:rsidR="00E026FE" w:rsidRDefault="00E026FE" w:rsidP="00E026FE">
      <w:pPr>
        <w:ind w:firstLineChars="200" w:firstLine="552"/>
        <w:rPr>
          <w:rFonts w:ascii="仿宋" w:eastAsia="仿宋" w:hAnsi="仿宋"/>
          <w:sz w:val="28"/>
          <w:szCs w:val="28"/>
        </w:rPr>
      </w:pPr>
      <w:r>
        <w:rPr>
          <w:rFonts w:ascii="仿宋" w:eastAsia="仿宋" w:hAnsi="仿宋" w:hint="eastAsia"/>
          <w:sz w:val="28"/>
          <w:szCs w:val="28"/>
        </w:rPr>
        <w:t>（1）校外500米内商店无售卖香烟。</w:t>
      </w:r>
    </w:p>
    <w:p w:rsidR="00E026FE" w:rsidRDefault="00E026FE" w:rsidP="00E026FE">
      <w:pPr>
        <w:ind w:firstLineChars="200" w:firstLine="552"/>
        <w:rPr>
          <w:rFonts w:ascii="仿宋" w:eastAsia="仿宋" w:hAnsi="仿宋"/>
          <w:sz w:val="28"/>
          <w:szCs w:val="28"/>
        </w:rPr>
      </w:pPr>
      <w:r>
        <w:rPr>
          <w:rFonts w:ascii="仿宋" w:eastAsia="仿宋" w:hAnsi="仿宋" w:hint="eastAsia"/>
          <w:sz w:val="28"/>
          <w:szCs w:val="28"/>
        </w:rPr>
        <w:t>（2）有健康加油站/健康小屋、健康食堂、健身社团等健康支持性环境。</w:t>
      </w:r>
    </w:p>
    <w:p w:rsidR="00E026FE" w:rsidRDefault="00E026FE" w:rsidP="00E026FE">
      <w:pPr>
        <w:ind w:firstLineChars="200" w:firstLine="552"/>
        <w:rPr>
          <w:rFonts w:ascii="仿宋" w:eastAsia="仿宋" w:hAnsi="仿宋"/>
          <w:sz w:val="28"/>
          <w:szCs w:val="28"/>
        </w:rPr>
      </w:pPr>
      <w:r>
        <w:rPr>
          <w:rFonts w:ascii="仿宋" w:eastAsia="仿宋" w:hAnsi="仿宋" w:hint="eastAsia"/>
          <w:sz w:val="28"/>
          <w:szCs w:val="28"/>
        </w:rPr>
        <w:t>（3）国家学生体质健康标准达标优良率≥60%。</w:t>
      </w:r>
    </w:p>
    <w:p w:rsidR="00E026FE" w:rsidRDefault="00E026FE" w:rsidP="00E026FE">
      <w:pPr>
        <w:ind w:firstLineChars="200" w:firstLine="552"/>
        <w:rPr>
          <w:rFonts w:ascii="仿宋" w:eastAsia="仿宋" w:hAnsi="仿宋"/>
          <w:sz w:val="28"/>
          <w:szCs w:val="28"/>
        </w:rPr>
      </w:pPr>
      <w:r>
        <w:rPr>
          <w:rFonts w:ascii="仿宋" w:eastAsia="仿宋" w:hAnsi="仿宋" w:hint="eastAsia"/>
          <w:sz w:val="28"/>
          <w:szCs w:val="28"/>
        </w:rPr>
        <w:t>（4）龋齿、近视、肥胖、因病缺课率呈下降趋势。根据学生主要健康问题，邀请家长一起制定学生个体健康干预计划。</w:t>
      </w:r>
    </w:p>
    <w:p w:rsidR="00E026FE" w:rsidRPr="00E026FE" w:rsidRDefault="00E026FE" w:rsidP="00E026FE">
      <w:pPr>
        <w:pStyle w:val="2"/>
        <w:ind w:firstLine="554"/>
      </w:pPr>
      <w:r>
        <w:rPr>
          <w:rFonts w:hint="eastAsia"/>
        </w:rPr>
        <w:t>（七）健康社团</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（1）成员不少人10人，至少有1名健康生活方式指导员。</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（2）社团章程明确以推广和</w:t>
      </w:r>
      <w:proofErr w:type="gramStart"/>
      <w:r>
        <w:rPr>
          <w:rFonts w:ascii="仿宋" w:eastAsia="仿宋" w:hAnsi="仿宋" w:hint="eastAsia"/>
          <w:sz w:val="28"/>
          <w:szCs w:val="28"/>
        </w:rPr>
        <w:t>践行</w:t>
      </w:r>
      <w:proofErr w:type="gramEnd"/>
      <w:r>
        <w:rPr>
          <w:rFonts w:ascii="仿宋" w:eastAsia="仿宋" w:hAnsi="仿宋" w:hint="eastAsia"/>
          <w:sz w:val="28"/>
          <w:szCs w:val="28"/>
        </w:rPr>
        <w:t>健康文明的生活方式为主要责任，并明确负责人、上级指导部门或联络部门。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（3）有组织管理制度和固定的活动场所。</w:t>
      </w:r>
    </w:p>
    <w:p w:rsidR="00E026FE" w:rsidRDefault="00E026FE" w:rsidP="00E026FE">
      <w:pPr>
        <w:pStyle w:val="3"/>
        <w:ind w:firstLine="552"/>
      </w:pPr>
      <w:r>
        <w:t>2.</w:t>
      </w:r>
      <w:r>
        <w:rPr>
          <w:rFonts w:hint="eastAsia"/>
        </w:rPr>
        <w:t>组织管理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（1）有社团人员名单、活动台账，规范使用全民健康生活方式行动标识。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（2）有年度活动计划和总结，定期组织讨论交流。</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（3）有支持活动开展的相关保障和激励制度。</w:t>
      </w:r>
    </w:p>
    <w:p w:rsidR="00E026FE" w:rsidRDefault="00E026FE" w:rsidP="00E026FE">
      <w:pPr>
        <w:pStyle w:val="3"/>
        <w:ind w:firstLine="552"/>
      </w:pPr>
      <w:r>
        <w:t>3.</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（1）基于社团功能定位，融入健康生活方式相关内容，持续组织他人参与健身或健康传播活动，发挥社团带动作用，每季度不少于1次。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（2）组织和参加健康生活方式相关培训，社团成员参与比例不少于50%，每年组织和参加培训不少于1次。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（3）及时更新健康新理念，以社团为阵地，利用多种媒体传播科学权威的健康知识。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（4）积极参与全民健康生活方式日、结核病防治日、世界无烟日、全国爱牙日、全国高血压日、联合国糖尿病日、世界艾滋病日等主题日活动，每年至少2次。</w:t>
      </w:r>
    </w:p>
    <w:p w:rsidR="00E026FE" w:rsidRDefault="00E026FE" w:rsidP="00E026FE">
      <w:pPr>
        <w:ind w:firstLineChars="200" w:firstLine="552"/>
        <w:rPr>
          <w:rFonts w:ascii="仿宋" w:eastAsia="仿宋" w:hAnsi="仿宋"/>
          <w:sz w:val="28"/>
          <w:szCs w:val="28"/>
        </w:rPr>
      </w:pPr>
      <w:r>
        <w:rPr>
          <w:rFonts w:ascii="仿宋" w:eastAsia="仿宋" w:hAnsi="仿宋" w:hint="eastAsia"/>
          <w:sz w:val="28"/>
          <w:szCs w:val="28"/>
        </w:rPr>
        <w:t>（5）邀请临床、公共卫生、心理健康等领域专家，开展健康讲座，每年不少于1次，每次参加人数不少于20人。</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（1）每年至少组织1次健康知识或技能比赛，内容包含减</w:t>
      </w:r>
      <w:proofErr w:type="gramStart"/>
      <w:r>
        <w:rPr>
          <w:rFonts w:ascii="仿宋" w:eastAsia="仿宋" w:hAnsi="仿宋" w:hint="eastAsia"/>
          <w:sz w:val="28"/>
          <w:szCs w:val="28"/>
        </w:rPr>
        <w:t>盐减油减糖</w:t>
      </w:r>
      <w:proofErr w:type="gramEnd"/>
      <w:r>
        <w:rPr>
          <w:rFonts w:ascii="仿宋" w:eastAsia="仿宋" w:hAnsi="仿宋" w:hint="eastAsia"/>
          <w:sz w:val="28"/>
          <w:szCs w:val="28"/>
        </w:rPr>
        <w:t>、健康口腔、健康体重、健康骨骼、适量运动、戒烟限酒、心理健康等。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（2）组织开展大型健康宣传活动，参与人数超过100人。</w:t>
      </w:r>
    </w:p>
    <w:p w:rsidR="00E026FE" w:rsidRDefault="00E026FE" w:rsidP="00E026FE">
      <w:pPr>
        <w:ind w:firstLineChars="200" w:firstLine="552"/>
        <w:jc w:val="left"/>
        <w:rPr>
          <w:rFonts w:ascii="仿宋" w:eastAsia="仿宋" w:hAnsi="仿宋"/>
          <w:b/>
          <w:sz w:val="28"/>
          <w:szCs w:val="28"/>
        </w:rPr>
      </w:pPr>
      <w:r>
        <w:rPr>
          <w:rFonts w:ascii="仿宋" w:eastAsia="仿宋" w:hAnsi="仿宋" w:hint="eastAsia"/>
          <w:sz w:val="28"/>
          <w:szCs w:val="28"/>
        </w:rPr>
        <w:t>（3）社团成员中健康生活方式指导员比例≥50%。</w:t>
      </w:r>
    </w:p>
    <w:p w:rsidR="00E026FE" w:rsidRPr="00E026FE" w:rsidRDefault="00E026FE" w:rsidP="00E026FE">
      <w:pPr>
        <w:pStyle w:val="2"/>
        <w:ind w:firstLine="554"/>
      </w:pPr>
      <w:r>
        <w:rPr>
          <w:rFonts w:hint="eastAsia"/>
        </w:rPr>
        <w:t>（八）健康社区</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（1）区域环境整洁卫生，符合国家相关标准要求。相关设施有全民健康生活方式行动标识。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（2）倡导公共场所禁止吸烟，室内所有区域全面禁烟，主要建筑物入口处、电梯、公厕等区域有明显的禁烟标识，区域内无烟草广告和促销。</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（3）社区工作者中至少有1名为健康生活方式指导员。</w:t>
      </w:r>
    </w:p>
    <w:p w:rsidR="00E026FE" w:rsidRDefault="00E026FE" w:rsidP="00E026FE">
      <w:pPr>
        <w:pStyle w:val="3"/>
        <w:ind w:firstLine="552"/>
      </w:pPr>
      <w:r>
        <w:t>2.</w:t>
      </w:r>
      <w:r>
        <w:rPr>
          <w:rFonts w:hint="eastAsia"/>
        </w:rPr>
        <w:t>组织管理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（1）社区或乡村主要领导统筹健康促进工作，有专人落实实施，有年度工作计划和总结。</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（2）行政管理部门公开承诺建设健康社区，发放或张贴倡议书，宣传发动居民家庭积极参与健康社区建设。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（3）制定社区居民健康促进的规章制度和相关措施，落实公共场所禁烟要求，促进居民养成健康的生活方式。</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（4）主动创建</w:t>
      </w:r>
      <w:r>
        <w:rPr>
          <w:rFonts w:ascii="仿宋_GB2312" w:hAnsi="宋体" w:hint="eastAsia"/>
          <w:sz w:val="28"/>
          <w:szCs w:val="28"/>
        </w:rPr>
        <w:t>健康加油站/健康小屋</w:t>
      </w:r>
      <w:r>
        <w:rPr>
          <w:rFonts w:ascii="仿宋" w:eastAsia="仿宋" w:hAnsi="仿宋" w:hint="eastAsia"/>
          <w:sz w:val="28"/>
          <w:szCs w:val="28"/>
        </w:rPr>
        <w:t>、健康步道、健康家庭等支持性环境，提高利用率。</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（5）与区域内行政管理部门党建、文化建设工作紧密结合，共建共享，形成合力。</w:t>
      </w:r>
    </w:p>
    <w:p w:rsidR="00E026FE" w:rsidRDefault="00E026FE" w:rsidP="00E026FE">
      <w:pPr>
        <w:pStyle w:val="3"/>
        <w:ind w:firstLine="552"/>
      </w:pPr>
      <w:r>
        <w:t>3.</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（1）环境卫生基础设施基本完善，垃圾日产日清，推行垃圾分类收集，无杂物堆积。</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（2）楼道等公共区域照明良好，通畅防滑，楼梯扶手坚固，倡导多使用楼梯上下楼。</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（3）有固定的宣传栏、橱窗等健康教育窗口，宣传内容定期更换，每年4-6期。</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（4）有固定的健康教育场所，配有视频播放设备，提供5种以上可供群众免费取阅的健康宣传资料，配有血压计、身高体重计、腰围尺、壁挂BMI尺、膳食宝塔挂图等设施，以及控油限盐等健康支持工具。</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（5）室内或室外设置健身活动场所，活动设施3种以上，设备定期维护，有安全提示和使用指南，免费向居民开放。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（6）区域内健康步道或</w:t>
      </w:r>
      <w:r>
        <w:rPr>
          <w:rFonts w:ascii="仿宋_GB2312" w:hAnsi="宋体" w:hint="eastAsia"/>
          <w:sz w:val="28"/>
          <w:szCs w:val="28"/>
        </w:rPr>
        <w:t>健康加油站/健康小屋</w:t>
      </w:r>
      <w:r>
        <w:rPr>
          <w:rFonts w:ascii="仿宋" w:eastAsia="仿宋" w:hAnsi="仿宋" w:hint="eastAsia"/>
          <w:sz w:val="28"/>
          <w:szCs w:val="28"/>
        </w:rPr>
        <w:t>，至少1个。</w:t>
      </w:r>
    </w:p>
    <w:p w:rsidR="00E026FE" w:rsidRDefault="00E026FE" w:rsidP="00E026FE">
      <w:pPr>
        <w:pStyle w:val="3"/>
        <w:ind w:firstLine="552"/>
      </w:pPr>
      <w:r>
        <w:t>4.</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（1）每年开展3次以上居民广泛参与的健康生活方式活动，如减</w:t>
      </w:r>
      <w:proofErr w:type="gramStart"/>
      <w:r>
        <w:rPr>
          <w:rFonts w:ascii="仿宋" w:eastAsia="仿宋" w:hAnsi="仿宋" w:hint="eastAsia"/>
          <w:sz w:val="28"/>
          <w:szCs w:val="28"/>
        </w:rPr>
        <w:t>盐减油减糖</w:t>
      </w:r>
      <w:proofErr w:type="gramEnd"/>
      <w:r>
        <w:rPr>
          <w:rFonts w:ascii="仿宋" w:eastAsia="仿宋" w:hAnsi="仿宋" w:hint="eastAsia"/>
          <w:sz w:val="28"/>
          <w:szCs w:val="28"/>
        </w:rPr>
        <w:t>、健康口腔、健康体重、健康骨骼知识竞赛、低盐少油健康烹饪比赛、减重比赛、</w:t>
      </w:r>
      <w:proofErr w:type="gramStart"/>
      <w:r>
        <w:rPr>
          <w:rFonts w:ascii="仿宋" w:eastAsia="仿宋" w:hAnsi="仿宋" w:hint="eastAsia"/>
          <w:sz w:val="28"/>
          <w:szCs w:val="28"/>
        </w:rPr>
        <w:t>健走比赛</w:t>
      </w:r>
      <w:proofErr w:type="gramEnd"/>
      <w:r>
        <w:rPr>
          <w:rFonts w:ascii="仿宋" w:eastAsia="仿宋" w:hAnsi="仿宋" w:hint="eastAsia"/>
          <w:sz w:val="28"/>
          <w:szCs w:val="28"/>
        </w:rPr>
        <w:t>、</w:t>
      </w:r>
      <w:proofErr w:type="gramStart"/>
      <w:r>
        <w:rPr>
          <w:rFonts w:ascii="仿宋" w:eastAsia="仿宋" w:hAnsi="仿宋" w:hint="eastAsia"/>
          <w:sz w:val="28"/>
          <w:szCs w:val="28"/>
        </w:rPr>
        <w:t>健骨操比赛</w:t>
      </w:r>
      <w:proofErr w:type="gramEnd"/>
      <w:r>
        <w:rPr>
          <w:rFonts w:ascii="仿宋" w:eastAsia="仿宋" w:hAnsi="仿宋" w:hint="eastAsia"/>
          <w:sz w:val="28"/>
          <w:szCs w:val="28"/>
        </w:rPr>
        <w:t>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（2）每年为居民发放3种以上健康生活方式宣传材料或工具，并进行健康支持工具使用技巧培训，每年至少培训1次。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（3）每年开展4次以上健康生活方式相关知识讲座，内容包括：减</w:t>
      </w:r>
      <w:proofErr w:type="gramStart"/>
      <w:r>
        <w:rPr>
          <w:rFonts w:ascii="仿宋" w:eastAsia="仿宋" w:hAnsi="仿宋" w:hint="eastAsia"/>
          <w:sz w:val="28"/>
          <w:szCs w:val="28"/>
        </w:rPr>
        <w:t>盐减油减糖</w:t>
      </w:r>
      <w:proofErr w:type="gramEnd"/>
      <w:r>
        <w:rPr>
          <w:rFonts w:ascii="仿宋" w:eastAsia="仿宋" w:hAnsi="仿宋" w:hint="eastAsia"/>
          <w:sz w:val="28"/>
          <w:szCs w:val="28"/>
        </w:rPr>
        <w:t>、健康口腔、健康体重、健康骨骼、安全急救、戒烟限酒、心理平衡、传染病预防、慢性病防治等，每次参加人数不少于30人。</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（4）在世界无烟日、全民健康生活方式日、全国高血压日、联合国糖尿病日、全国爱牙日、世界骨质疏松日、世界脑卒中日等主题宣传日组织宣传活动，每年至少4次。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（5）持续开展健康家庭创建活动，健康社团至少3个，每月至少开展1次活动。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（6）成立慢性病自我管理小组不少于2个，规范开展活动。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（7）招募并培训健康生活方式指导员，每年至少5人，规范开展宣传和指导工作，发挥带头作用。</w:t>
      </w:r>
    </w:p>
    <w:p w:rsidR="00E026FE" w:rsidRDefault="00E026FE" w:rsidP="00E026FE">
      <w:pPr>
        <w:pStyle w:val="3"/>
        <w:ind w:firstLine="552"/>
      </w:pPr>
      <w:r>
        <w:t>5.</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（1）健康家庭比例≥10%。</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（2）家庭医生签约率≥80%。</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（3）获得“文明社区”、“美丽乡村”等上级部门颁发的荣誉或称号。</w:t>
      </w:r>
    </w:p>
    <w:p w:rsidR="00E026FE" w:rsidRPr="00E026FE" w:rsidRDefault="00E026FE" w:rsidP="00E026FE">
      <w:pPr>
        <w:pStyle w:val="2"/>
        <w:ind w:firstLine="554"/>
      </w:pPr>
      <w:r>
        <w:rPr>
          <w:rFonts w:hint="eastAsia"/>
        </w:rPr>
        <w:t>（九）健康家庭</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（1）家庭和谐，尊老爱幼，邻里团结、互助互爱，积极参与社区活动。居室环境窗明几净，通风良好，无异味，整洁卫生。</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（2）家庭成员不吸烟、</w:t>
      </w:r>
      <w:proofErr w:type="gramStart"/>
      <w:r>
        <w:rPr>
          <w:rFonts w:ascii="仿宋" w:eastAsia="仿宋" w:hAnsi="仿宋" w:hint="eastAsia"/>
          <w:sz w:val="28"/>
          <w:szCs w:val="28"/>
        </w:rPr>
        <w:t>不</w:t>
      </w:r>
      <w:proofErr w:type="gramEnd"/>
      <w:r>
        <w:rPr>
          <w:rFonts w:ascii="仿宋" w:eastAsia="仿宋" w:hAnsi="仿宋" w:hint="eastAsia"/>
          <w:sz w:val="28"/>
          <w:szCs w:val="28"/>
        </w:rPr>
        <w:t>敬烟、不劝烟，教育未成年人不吸烟，无酗酒成员，起居作息规律。</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（3）餐具干净卫生，砧板菜刀生熟分开，冰箱内食品生熟分开，垃圾分类定点投放。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（4）防止室内空气污染，提倡简约环保装饰，做好室内油烟排风，提高家居环境水平。</w:t>
      </w:r>
    </w:p>
    <w:p w:rsidR="00E026FE" w:rsidRDefault="00E026FE" w:rsidP="00E026FE">
      <w:pPr>
        <w:pStyle w:val="3"/>
        <w:ind w:firstLine="552"/>
      </w:pPr>
      <w:r>
        <w:t>2.</w:t>
      </w:r>
      <w:r>
        <w:rPr>
          <w:rFonts w:hint="eastAsia"/>
        </w:rPr>
        <w:t>基本物品配备</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（1）有限盐勺、限油壶、腰围尺等健康支持性工具。</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（2）有血压计、体重秤、血糖仪等自测设备。提倡配备小型、便携、易操作的健身器材。</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（3）有与健康相关的书籍、折页等资料。</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（4）有常用急救物品、药品储备。</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（5）根据家庭成员特点，酌情配备防烫、防滑、防跌倒等保护设备。</w:t>
      </w:r>
    </w:p>
    <w:p w:rsidR="00E026FE" w:rsidRDefault="00E026FE" w:rsidP="00E026FE">
      <w:pPr>
        <w:pStyle w:val="3"/>
        <w:ind w:firstLine="552"/>
      </w:pPr>
      <w:r>
        <w:t>3.</w:t>
      </w:r>
      <w:r>
        <w:rPr>
          <w:rFonts w:hint="eastAsia"/>
        </w:rPr>
        <w:t>健康技能</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（1）至少有1名家庭成员会正确使用限盐勺、限油壶、血压计等健康支持性工具，掌握健康生活基本知识和技能。</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（2）倡导在家吃饭，与家人一起分享食物和享受亲情，家庭主要烹饪者掌握低盐、低油、低糖的3-5个烹饪技巧。</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 xml:space="preserve">（3）家庭成员每年常规体检1次，儿童按程序接种疫苗。早晚刷牙、饭后漱口，每次刷牙不少于2分钟，注重口腔检查。 </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（4）记录家庭油盐糖的使用情况，呈下降趋势。</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（5）家庭成员坚持每</w:t>
      </w:r>
      <w:proofErr w:type="gramStart"/>
      <w:r>
        <w:rPr>
          <w:rFonts w:ascii="仿宋" w:eastAsia="仿宋" w:hAnsi="仿宋" w:hint="eastAsia"/>
          <w:sz w:val="28"/>
          <w:szCs w:val="28"/>
        </w:rPr>
        <w:t>周体育</w:t>
      </w:r>
      <w:proofErr w:type="gramEnd"/>
      <w:r>
        <w:rPr>
          <w:rFonts w:ascii="仿宋" w:eastAsia="仿宋" w:hAnsi="仿宋" w:hint="eastAsia"/>
          <w:sz w:val="28"/>
          <w:szCs w:val="28"/>
        </w:rPr>
        <w:t>锻炼3次及以上，每次锻炼时间30分钟及以上，运动强度达到中等及以上。</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（6）家庭成员每天接触户外自然光20分钟以上，预防骨质疏松。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（7）每个家庭成员有1-2项日常运动爱好，如跑步、乒乓球、羽毛球等。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（8）合理安全使用网络，抵制网络成瘾，减少孩子的电子产品屏幕使用时间，</w:t>
      </w:r>
      <w:proofErr w:type="gramStart"/>
      <w:r>
        <w:rPr>
          <w:rFonts w:ascii="仿宋" w:eastAsia="仿宋" w:hAnsi="仿宋" w:hint="eastAsia"/>
          <w:sz w:val="28"/>
          <w:szCs w:val="28"/>
        </w:rPr>
        <w:t>非学习</w:t>
      </w:r>
      <w:proofErr w:type="gramEnd"/>
      <w:r>
        <w:rPr>
          <w:rFonts w:ascii="仿宋" w:eastAsia="仿宋" w:hAnsi="仿宋" w:hint="eastAsia"/>
          <w:sz w:val="28"/>
          <w:szCs w:val="28"/>
        </w:rPr>
        <w:t>目的单次使用不超过15分钟，每天累计不超过1小时，定期测视力。</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（9）保证新鲜蔬菜、水果、谷物和蛋奶类食品种类及摄入量。</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（10）定期换洗寝具洗漱用品，清扫居室内外卫生，家庭成员养成良好的个人健康习惯，履行个人的健康责任。生病时及时就诊，严格</w:t>
      </w:r>
      <w:proofErr w:type="gramStart"/>
      <w:r>
        <w:rPr>
          <w:rFonts w:ascii="仿宋" w:eastAsia="仿宋" w:hAnsi="仿宋" w:hint="eastAsia"/>
          <w:sz w:val="28"/>
          <w:szCs w:val="28"/>
        </w:rPr>
        <w:t>遵</w:t>
      </w:r>
      <w:proofErr w:type="gramEnd"/>
      <w:r>
        <w:rPr>
          <w:rFonts w:ascii="仿宋" w:eastAsia="仿宋" w:hAnsi="仿宋" w:hint="eastAsia"/>
          <w:sz w:val="28"/>
          <w:szCs w:val="28"/>
        </w:rPr>
        <w:t>医嘱，不滥用药物。</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（1）至少1名健康生活方式指导员。</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（2）家庭成员体重、腰围不超标，血压、血糖、血脂控制良好。</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（3）主动参与健康讲座，有家庭成员掌握AED除颤、心肺复苏、海姆立克急救法、止血包扎等常规急救知识并能正确操作。</w:t>
      </w:r>
    </w:p>
    <w:p w:rsidR="00E026FE" w:rsidRDefault="00E026FE" w:rsidP="00E026FE">
      <w:pPr>
        <w:ind w:firstLineChars="200" w:firstLine="552"/>
        <w:rPr>
          <w:rFonts w:ascii="仿宋" w:eastAsia="仿宋" w:hAnsi="仿宋"/>
          <w:sz w:val="28"/>
          <w:szCs w:val="28"/>
        </w:rPr>
      </w:pPr>
      <w:r>
        <w:rPr>
          <w:rFonts w:ascii="仿宋" w:eastAsia="仿宋" w:hAnsi="仿宋" w:hint="eastAsia"/>
          <w:sz w:val="28"/>
          <w:szCs w:val="28"/>
        </w:rPr>
        <w:t>（4）参与健康自我管理小组等健康促进活动，主动学习健康知识，树立健康理念。</w:t>
      </w:r>
    </w:p>
    <w:p w:rsidR="00E026FE" w:rsidRPr="00E026FE" w:rsidRDefault="00E026FE" w:rsidP="00E026FE">
      <w:pPr>
        <w:pStyle w:val="2"/>
        <w:ind w:firstLine="554"/>
      </w:pPr>
      <w:r>
        <w:rPr>
          <w:rFonts w:hint="eastAsia"/>
        </w:rPr>
        <w:t>（十）健康步道</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（1）步道及相关设施有全民健康生活方式行动和禁止吸烟标识。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（2）位置便利，路面整洁安全，无车辆穿行。定期对步道两侧设施进行管理和维护。</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（3）与市政、园林、体育、文化、团工等部门共建共享，步道宽度不小于1.2米，总长度不小于1000米或环形步道周长不小于300米。</w:t>
      </w:r>
    </w:p>
    <w:p w:rsidR="00E026FE" w:rsidRDefault="00E026FE" w:rsidP="00E026FE">
      <w:pPr>
        <w:pStyle w:val="3"/>
        <w:ind w:firstLine="552"/>
      </w:pPr>
      <w:r>
        <w:t>2.</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（1）步道配有线路地图、使用说明、解说板。标有起始点和终点，及行走方向。</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（2）步道两侧或路面不间断设有步行距离、所用时间及消耗能量等标识。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（3）配有倡导健康生活方式的路标宣传，包括合理膳食、适量运动、戒烟限酒、心理平衡等健康知识。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（4）设置不少于2块宣传栏或橱窗，并配有便民设施如路灯、休息椅凳等。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（5）在可能发生危险的地方设置提示牌，如：小心路滑、防止溺水、老人不宜等提示。</w:t>
      </w:r>
    </w:p>
    <w:p w:rsidR="00E026FE" w:rsidRDefault="00E026FE" w:rsidP="00E026FE">
      <w:pPr>
        <w:pStyle w:val="3"/>
        <w:ind w:firstLine="552"/>
      </w:pPr>
      <w:r>
        <w:t>3.</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（1）每年至少更新1次步道两侧宣传栏或橱窗的健康知识宣传内容。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（2）采取多种方式鼓励公众利用步道开展形式多样的健康促进活动，每年活动不少于1次。</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w:t>
      </w:r>
      <w:proofErr w:type="gramStart"/>
      <w:r>
        <w:rPr>
          <w:rFonts w:ascii="仿宋" w:eastAsia="仿宋" w:hAnsi="仿宋" w:hint="eastAsia"/>
          <w:sz w:val="28"/>
          <w:szCs w:val="28"/>
        </w:rPr>
        <w:t>步道路</w:t>
      </w:r>
      <w:proofErr w:type="gramEnd"/>
      <w:r>
        <w:rPr>
          <w:rFonts w:ascii="仿宋" w:eastAsia="仿宋" w:hAnsi="仿宋" w:hint="eastAsia"/>
          <w:sz w:val="28"/>
          <w:szCs w:val="28"/>
        </w:rPr>
        <w:t>面采用柔性防滑材料。与城市慢跑步行</w:t>
      </w:r>
      <w:proofErr w:type="gramStart"/>
      <w:r>
        <w:rPr>
          <w:rFonts w:ascii="仿宋" w:eastAsia="仿宋" w:hAnsi="仿宋" w:hint="eastAsia"/>
          <w:sz w:val="28"/>
          <w:szCs w:val="28"/>
        </w:rPr>
        <w:t>道绿道建设</w:t>
      </w:r>
      <w:proofErr w:type="gramEnd"/>
      <w:r>
        <w:rPr>
          <w:rFonts w:ascii="仿宋" w:eastAsia="仿宋" w:hAnsi="仿宋" w:hint="eastAsia"/>
          <w:sz w:val="28"/>
          <w:szCs w:val="28"/>
        </w:rPr>
        <w:t>紧密结合。</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（2）利用步道定期组织开展健步走活动，每年至少2次。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（3）利用物联网等新技术，实现步道使用频率记录及效果评价。</w:t>
      </w:r>
    </w:p>
    <w:p w:rsidR="00E026FE" w:rsidRPr="00E026FE" w:rsidRDefault="00E026FE" w:rsidP="00E026FE">
      <w:pPr>
        <w:pStyle w:val="2"/>
        <w:ind w:firstLine="554"/>
      </w:pPr>
      <w:r>
        <w:rPr>
          <w:rFonts w:hint="eastAsia"/>
        </w:rPr>
        <w:t>（十一）健康主题公园</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（1）公园内有禁烟标识，倡导公园内禁止吸烟。</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（2）位置便利，环境优美，符合国家相关标准要求。至少有一条健康步道，配有休息椅凳等设施。</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（3）定期对各项设施和锻炼器材等进行管理和维护，确保各项设施正常使用。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（4）有专人负责健康宣传材料的更新和维护，收集公园游客的人流量数据。</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（5）配合卫生、体育相关部门开展健康生活方式宣传活动。</w:t>
      </w:r>
    </w:p>
    <w:p w:rsidR="00E026FE" w:rsidRDefault="00E026FE" w:rsidP="00E026FE">
      <w:pPr>
        <w:pStyle w:val="3"/>
        <w:ind w:firstLine="552"/>
      </w:pPr>
      <w:r>
        <w:t>2.</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（1）功能分区合理，场地设施可满足不同人群运动健身需求。</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（2）有醒目的健康主题公园标志和全民健康生活方式行动标识，标注公园的总体概况，平面分布图和功能分区等内容，突出健康步道相关信息。</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（3）设置固定的健康知识宣传栏、宣传墙、LED大屏幕或宣传长廊等，内容以减</w:t>
      </w:r>
      <w:proofErr w:type="gramStart"/>
      <w:r>
        <w:rPr>
          <w:rFonts w:ascii="仿宋" w:eastAsia="仿宋" w:hAnsi="仿宋" w:hint="eastAsia"/>
          <w:sz w:val="28"/>
          <w:szCs w:val="28"/>
        </w:rPr>
        <w:t>盐减油减糖</w:t>
      </w:r>
      <w:proofErr w:type="gramEnd"/>
      <w:r>
        <w:rPr>
          <w:rFonts w:ascii="仿宋" w:eastAsia="仿宋" w:hAnsi="仿宋" w:hint="eastAsia"/>
          <w:sz w:val="28"/>
          <w:szCs w:val="28"/>
        </w:rPr>
        <w:t>、健康口腔、健康体重、健康骨骼等健康生活方式为主。</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（4）有集体锻炼场地，配有不少于5种锻炼器材，如单双杆、扭腰训练器、臂力训练器、漫步机、健骑机、</w:t>
      </w:r>
      <w:proofErr w:type="gramStart"/>
      <w:r>
        <w:rPr>
          <w:rFonts w:ascii="仿宋" w:eastAsia="仿宋" w:hAnsi="仿宋" w:hint="eastAsia"/>
          <w:sz w:val="28"/>
          <w:szCs w:val="28"/>
        </w:rPr>
        <w:t>坐蹬器</w:t>
      </w:r>
      <w:proofErr w:type="gramEnd"/>
      <w:r>
        <w:rPr>
          <w:rFonts w:ascii="仿宋" w:eastAsia="仿宋" w:hAnsi="仿宋" w:hint="eastAsia"/>
          <w:sz w:val="28"/>
          <w:szCs w:val="28"/>
        </w:rPr>
        <w:t>等。</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（5）各类健身设施配有简单的使用说明和注意事项，指导居民正确使用。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（6）在可能发生危险的地方设置提示牌，如：小心路滑，防止溺水、老人不宜等提示。</w:t>
      </w:r>
    </w:p>
    <w:p w:rsidR="00E026FE" w:rsidRDefault="00E026FE" w:rsidP="00E026FE">
      <w:pPr>
        <w:pStyle w:val="3"/>
        <w:ind w:firstLine="552"/>
      </w:pPr>
      <w:r>
        <w:t>3.</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（1）健康宣传内容每季度至少更新1次。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（2）组织开展健步</w:t>
      </w:r>
      <w:proofErr w:type="gramStart"/>
      <w:r>
        <w:rPr>
          <w:rFonts w:ascii="仿宋" w:eastAsia="仿宋" w:hAnsi="仿宋" w:hint="eastAsia"/>
          <w:sz w:val="28"/>
          <w:szCs w:val="28"/>
        </w:rPr>
        <w:t>走比赛</w:t>
      </w:r>
      <w:proofErr w:type="gramEnd"/>
      <w:r>
        <w:rPr>
          <w:rFonts w:ascii="仿宋" w:eastAsia="仿宋" w:hAnsi="仿宋" w:hint="eastAsia"/>
          <w:sz w:val="28"/>
          <w:szCs w:val="28"/>
        </w:rPr>
        <w:t>活动，每年至少1次。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（3）组织开展群众性健身活动等多种健康教育和健康促进活动。</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（1）有视频或广播播放设备，滚动播放健康公益音视频。公园内经常活动的健身社团大于5个。</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（2）有</w:t>
      </w:r>
      <w:r>
        <w:rPr>
          <w:rFonts w:ascii="仿宋_GB2312" w:hAnsi="宋体" w:hint="eastAsia"/>
          <w:sz w:val="28"/>
          <w:szCs w:val="28"/>
        </w:rPr>
        <w:t>健康加油站/健康小屋</w:t>
      </w:r>
      <w:r>
        <w:rPr>
          <w:rFonts w:ascii="仿宋" w:eastAsia="仿宋" w:hAnsi="仿宋" w:hint="eastAsia"/>
          <w:sz w:val="28"/>
          <w:szCs w:val="28"/>
        </w:rPr>
        <w:t>或是无烟公园。</w:t>
      </w:r>
    </w:p>
    <w:p w:rsidR="00E026FE" w:rsidRDefault="00E026FE" w:rsidP="00E026FE">
      <w:pPr>
        <w:ind w:firstLineChars="200" w:firstLine="552"/>
        <w:jc w:val="left"/>
        <w:rPr>
          <w:rFonts w:ascii="仿宋" w:eastAsia="仿宋" w:hAnsi="仿宋"/>
          <w:b/>
          <w:sz w:val="28"/>
          <w:szCs w:val="28"/>
        </w:rPr>
      </w:pPr>
      <w:r>
        <w:rPr>
          <w:rFonts w:ascii="仿宋" w:eastAsia="仿宋" w:hAnsi="仿宋" w:hint="eastAsia"/>
          <w:sz w:val="28"/>
          <w:szCs w:val="28"/>
        </w:rPr>
        <w:t>（3）场地设施可实现一定程度的智能化管理和服务，能够对人流量、使用频率、设施维护等信息进行实时管理。</w:t>
      </w:r>
    </w:p>
    <w:p w:rsidR="00E026FE" w:rsidRPr="00E026FE" w:rsidRDefault="00E026FE" w:rsidP="00E026FE">
      <w:pPr>
        <w:pStyle w:val="2"/>
        <w:ind w:firstLine="554"/>
      </w:pPr>
      <w:r>
        <w:rPr>
          <w:rFonts w:hint="eastAsia"/>
        </w:rPr>
        <w:t>（十二）健康街区</w:t>
      </w:r>
      <w:r>
        <w:rPr>
          <w:rFonts w:hint="eastAsia"/>
        </w:rPr>
        <w:t xml:space="preserve"> </w:t>
      </w:r>
    </w:p>
    <w:p w:rsidR="00E026FE" w:rsidRDefault="00E026FE" w:rsidP="00E026FE">
      <w:pPr>
        <w:pStyle w:val="3"/>
        <w:ind w:firstLine="552"/>
      </w:pPr>
      <w:r>
        <w:t>1.</w:t>
      </w:r>
      <w:r>
        <w:rPr>
          <w:rFonts w:hint="eastAsia"/>
        </w:rPr>
        <w:t>基本内容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（1）成立健康街区建设领导小组，设有牵头部门和联席会议制度。</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（2）区域内相关设施有全民健康生活方式行动标识。</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（3）位置便利，人员流动量大。区域内有禁烟标识，无烟草广告。</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（4）有专人负责健康宣传材料的更新，同时负责对区域内各类宣传设施等进行统一管理和定期维护。</w:t>
      </w:r>
    </w:p>
    <w:p w:rsidR="00E026FE" w:rsidRDefault="00E026FE" w:rsidP="00E026FE">
      <w:pPr>
        <w:pStyle w:val="3"/>
        <w:ind w:firstLine="552"/>
      </w:pPr>
      <w:r>
        <w:t>2.</w:t>
      </w:r>
      <w:r>
        <w:rPr>
          <w:rFonts w:hint="eastAsia"/>
        </w:rPr>
        <w:t>环境建设</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（1）区域环境整洁，街道安全有序。</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（2）设有固定的健康宣传载体（如宣传栏、宣传墙、LED屏、户外灯箱等）的街道长度原则上不小于150米。</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（3）宣传主题明确，内容包括减</w:t>
      </w:r>
      <w:proofErr w:type="gramStart"/>
      <w:r>
        <w:rPr>
          <w:rFonts w:ascii="仿宋" w:eastAsia="仿宋" w:hAnsi="仿宋" w:hint="eastAsia"/>
          <w:sz w:val="28"/>
          <w:szCs w:val="28"/>
        </w:rPr>
        <w:t>盐减油减糖</w:t>
      </w:r>
      <w:proofErr w:type="gramEnd"/>
      <w:r>
        <w:rPr>
          <w:rFonts w:ascii="仿宋" w:eastAsia="仿宋" w:hAnsi="仿宋" w:hint="eastAsia"/>
          <w:sz w:val="28"/>
          <w:szCs w:val="28"/>
        </w:rPr>
        <w:t>、健康口腔、健康体重、健康骨骼、适量运动、戒烟限酒、心理平衡等主题，不少于4种。</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（4）区域健康特色明确，或区域聚集多个健康支持性环境。</w:t>
      </w:r>
    </w:p>
    <w:p w:rsidR="00E026FE" w:rsidRDefault="00E026FE" w:rsidP="00E026FE">
      <w:pPr>
        <w:pStyle w:val="3"/>
        <w:ind w:firstLine="552"/>
      </w:pPr>
      <w:r>
        <w:t>3.</w:t>
      </w:r>
      <w:r>
        <w:rPr>
          <w:rFonts w:hint="eastAsia"/>
        </w:rPr>
        <w:t>活动开展</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（1）定期管理和维护健康区域内的健康宣传设施，确保正常使用。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（2）与健康城市、文明城市、健康村镇、慢病防控综合示范区建设紧密结合，突出党政机关、知名企事业单位、医疗机构等部门的引领示范作用，主动开展形式多样的健康生活方式倡导活动。</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（3）管理部门组织协调街区内相关单位和部门统一开展群体性健康教育和健康促进活动，每年不少于1次。</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（4）定期更新宣传主题和内容，每年至少1次。</w:t>
      </w:r>
    </w:p>
    <w:p w:rsidR="00E026FE" w:rsidRDefault="00E026FE" w:rsidP="00E026FE">
      <w:pPr>
        <w:pStyle w:val="3"/>
        <w:ind w:firstLine="552"/>
      </w:pPr>
      <w:r>
        <w:t>4.</w:t>
      </w:r>
      <w:r>
        <w:rPr>
          <w:rFonts w:hint="eastAsia"/>
        </w:rPr>
        <w:t>扩展内容</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（1）区域内健康支持性环境数量大于10个。</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（2）设有大型LED显示屏，免费滚动播放健康公益性视频。</w:t>
      </w:r>
    </w:p>
    <w:p w:rsidR="00E026FE" w:rsidRDefault="00E026FE" w:rsidP="00E026FE">
      <w:pPr>
        <w:ind w:firstLineChars="200" w:firstLine="552"/>
        <w:jc w:val="left"/>
        <w:rPr>
          <w:rFonts w:ascii="仿宋" w:eastAsia="仿宋" w:hAnsi="仿宋"/>
          <w:sz w:val="28"/>
          <w:szCs w:val="28"/>
        </w:rPr>
      </w:pPr>
      <w:r>
        <w:rPr>
          <w:rFonts w:ascii="仿宋" w:eastAsia="仿宋" w:hAnsi="仿宋" w:hint="eastAsia"/>
          <w:sz w:val="28"/>
          <w:szCs w:val="28"/>
        </w:rPr>
        <w:t>（3）区域内群体性健康教育和健康促进活动在各类媒体上广泛宣传。</w:t>
      </w:r>
    </w:p>
    <w:p w:rsidR="00E026FE" w:rsidRDefault="00E026FE" w:rsidP="00E026FE">
      <w:pPr>
        <w:pStyle w:val="1"/>
        <w:ind w:firstLine="554"/>
      </w:pPr>
      <w:r>
        <w:rPr>
          <w:rFonts w:hint="eastAsia"/>
        </w:rPr>
        <w:t>四、工作要求</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（一）政府支持，多部门参与</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在各级政府领导下，协调卫生健康、教育、体育、宣传、城建、文化等多部门力量，共建共享。紧密结合国家卫生城市、健康城市、慢性病综合防控示范区、健康促进县（区）等建设工作，并与党建、文化建设等工作密切联系，切实提高广大百姓的获得感。</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（二）结合实际，主动创新</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结合当地民风民俗和全民健康生活方式行动相关专项行动，开展具有地方特色的创建活动。充分发挥疾控、医疗、社区卫生服务等专业机构的专业优势，为健康支持性环境建设工作提供技术支撑。规范使用全民健康生活方式行动标识，树立品牌意识，提高健康支持性环境的知晓率和利用率，不断扩大行动影响力。</w:t>
      </w:r>
    </w:p>
    <w:p w:rsidR="00E026FE" w:rsidRDefault="00E026FE" w:rsidP="00E026FE">
      <w:pPr>
        <w:ind w:firstLineChars="200" w:firstLine="552"/>
        <w:rPr>
          <w:rFonts w:ascii="仿宋_GB2312" w:hAnsi="宋体"/>
          <w:sz w:val="28"/>
          <w:szCs w:val="28"/>
        </w:rPr>
      </w:pPr>
      <w:r>
        <w:rPr>
          <w:rFonts w:ascii="仿宋_GB2312" w:hAnsi="宋体" w:hint="eastAsia"/>
          <w:sz w:val="28"/>
          <w:szCs w:val="28"/>
        </w:rPr>
        <w:t>（三）加强管理，注重评估</w:t>
      </w:r>
    </w:p>
    <w:p w:rsidR="000D6BED" w:rsidRPr="00E026FE" w:rsidRDefault="00E026FE" w:rsidP="00E026FE">
      <w:pPr>
        <w:ind w:firstLineChars="200" w:firstLine="552"/>
      </w:pPr>
      <w:r>
        <w:rPr>
          <w:rFonts w:ascii="仿宋_GB2312" w:hAnsi="宋体" w:hint="eastAsia"/>
          <w:sz w:val="28"/>
          <w:szCs w:val="28"/>
        </w:rPr>
        <w:t>充分发挥管理部门、行业和群众的监督作用，促进健康支持性环境可持续发展。各级行动办公室在工作过程中要加强动态管理，认真做好过程评估和健康促进效果评价，以促进全民健康生活方式行动有效地开展。</w:t>
      </w:r>
    </w:p>
    <w:sectPr w:rsidR="000D6BED" w:rsidRPr="00E026FE">
      <w:headerReference w:type="even" r:id="rId8"/>
      <w:headerReference w:type="default" r:id="rId9"/>
      <w:footerReference w:type="even" r:id="rId10"/>
      <w:footerReference w:type="default" r:id="rId11"/>
      <w:pgSz w:w="11906" w:h="16838"/>
      <w:pgMar w:top="2098" w:right="1474" w:bottom="1984" w:left="1474" w:header="851" w:footer="992" w:gutter="113"/>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1E" w:rsidRDefault="00801E1E">
      <w:r>
        <w:separator/>
      </w:r>
    </w:p>
  </w:endnote>
  <w:endnote w:type="continuationSeparator" w:id="0">
    <w:p w:rsidR="00801E1E" w:rsidRDefault="008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F2" w:rsidRDefault="00091CF6">
    <w:pPr>
      <w:pStyle w:val="a4"/>
    </w:pPr>
    <w:r>
      <w:pict>
        <v:shapetype id="_x0000_t202" coordsize="21600,21600" o:spt="202" path="m,l,21600r21600,l21600,xe">
          <v:stroke joinstyle="miter"/>
          <v:path gradientshapeok="t" o:connecttype="rect"/>
        </v:shapetype>
        <v:shape id="文本框 7" o:spid="_x0000_s2050" type="#_x0000_t202" style="position:absolute;margin-left:4.5pt;margin-top:-12.75pt;width:2in;height:2in;z-index:251658240;mso-wrap-style:none;mso-position-horizontal-relative:margin" filled="f" stroked="f">
          <v:textbox style="mso-fit-shape-to-text:t" inset="0,0,0,0">
            <w:txbxContent>
              <w:p w:rsidR="006373F2" w:rsidRDefault="00EE499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F2" w:rsidRDefault="00091CF6">
    <w:pPr>
      <w:pStyle w:val="a4"/>
      <w:jc w:val="center"/>
      <w:rPr>
        <w:sz w:val="28"/>
        <w:szCs w:val="28"/>
      </w:rPr>
    </w:pPr>
    <w:r>
      <w:rPr>
        <w:sz w:val="28"/>
      </w:rPr>
      <w:pict>
        <v:shapetype id="_x0000_t202" coordsize="21600,21600" o:spt="202" path="m,l,21600r21600,l21600,xe">
          <v:stroke joinstyle="miter"/>
          <v:path gradientshapeok="t" o:connecttype="rect"/>
        </v:shapetype>
        <v:shape id="文本框 6" o:spid="_x0000_s2049" type="#_x0000_t202" style="position:absolute;left:0;text-align:left;margin-left:486.4pt;margin-top:0;width:2in;height:2in;z-index:251657216;mso-wrap-style:none;mso-position-horizontal:outside;mso-position-horizontal-relative:margin" filled="f" stroked="f">
          <v:textbox style="mso-fit-shape-to-text:t" inset="0,0,0,0">
            <w:txbxContent>
              <w:p w:rsidR="006373F2" w:rsidRDefault="00EE4992">
                <w:pPr>
                  <w:snapToGrid w:val="0"/>
                  <w:ind w:leftChars="100" w:left="320" w:rightChars="100" w:right="32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1CF6">
                  <w:rPr>
                    <w:rFonts w:ascii="宋体" w:eastAsia="宋体" w:hAnsi="宋体" w:cs="宋体"/>
                    <w:noProof/>
                    <w:sz w:val="28"/>
                    <w:szCs w:val="28"/>
                  </w:rPr>
                  <w:t>- 27 -</w:t>
                </w:r>
                <w:r>
                  <w:rPr>
                    <w:rFonts w:ascii="宋体" w:eastAsia="宋体" w:hAnsi="宋体" w:cs="宋体" w:hint="eastAsia"/>
                    <w:sz w:val="28"/>
                    <w:szCs w:val="28"/>
                  </w:rPr>
                  <w:fldChar w:fldCharType="end"/>
                </w:r>
              </w:p>
            </w:txbxContent>
          </v:textbox>
          <w10:wrap anchorx="margin"/>
        </v:shape>
      </w:pict>
    </w:r>
  </w:p>
  <w:p w:rsidR="006373F2" w:rsidRDefault="006373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1E" w:rsidRDefault="00801E1E">
      <w:r>
        <w:separator/>
      </w:r>
    </w:p>
  </w:footnote>
  <w:footnote w:type="continuationSeparator" w:id="0">
    <w:p w:rsidR="00801E1E" w:rsidRDefault="0080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F2" w:rsidRDefault="006373F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F2" w:rsidRDefault="006373F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2E4"/>
    <w:rsid w:val="00026AF0"/>
    <w:rsid w:val="00026B57"/>
    <w:rsid w:val="00027C6A"/>
    <w:rsid w:val="00043477"/>
    <w:rsid w:val="0004495C"/>
    <w:rsid w:val="00062AC3"/>
    <w:rsid w:val="00091CF6"/>
    <w:rsid w:val="000A723B"/>
    <w:rsid w:val="000B42FF"/>
    <w:rsid w:val="000B58AF"/>
    <w:rsid w:val="000B6317"/>
    <w:rsid w:val="000B7288"/>
    <w:rsid w:val="000D1082"/>
    <w:rsid w:val="000D15D8"/>
    <w:rsid w:val="000D2CF5"/>
    <w:rsid w:val="000D52E4"/>
    <w:rsid w:val="000D6BED"/>
    <w:rsid w:val="000E0DD0"/>
    <w:rsid w:val="000E51F1"/>
    <w:rsid w:val="000E7CBD"/>
    <w:rsid w:val="000F6BC5"/>
    <w:rsid w:val="0011193E"/>
    <w:rsid w:val="00114601"/>
    <w:rsid w:val="0014716B"/>
    <w:rsid w:val="00160F12"/>
    <w:rsid w:val="00165815"/>
    <w:rsid w:val="0016668A"/>
    <w:rsid w:val="00176977"/>
    <w:rsid w:val="0018729E"/>
    <w:rsid w:val="00192B9A"/>
    <w:rsid w:val="001B5620"/>
    <w:rsid w:val="001C75C7"/>
    <w:rsid w:val="001E2B8A"/>
    <w:rsid w:val="00214B03"/>
    <w:rsid w:val="00222DE8"/>
    <w:rsid w:val="00230874"/>
    <w:rsid w:val="00234ADD"/>
    <w:rsid w:val="002353B5"/>
    <w:rsid w:val="002402FB"/>
    <w:rsid w:val="00256FB3"/>
    <w:rsid w:val="00261ED6"/>
    <w:rsid w:val="00273F9F"/>
    <w:rsid w:val="00292A4A"/>
    <w:rsid w:val="002951BC"/>
    <w:rsid w:val="002A03EB"/>
    <w:rsid w:val="002A7615"/>
    <w:rsid w:val="002C4B43"/>
    <w:rsid w:val="002E799C"/>
    <w:rsid w:val="003113FD"/>
    <w:rsid w:val="003133F9"/>
    <w:rsid w:val="003278F6"/>
    <w:rsid w:val="00353F78"/>
    <w:rsid w:val="003548AC"/>
    <w:rsid w:val="003A218F"/>
    <w:rsid w:val="003A39E4"/>
    <w:rsid w:val="003A5993"/>
    <w:rsid w:val="003B23CD"/>
    <w:rsid w:val="003B7476"/>
    <w:rsid w:val="003C297C"/>
    <w:rsid w:val="003C4D4B"/>
    <w:rsid w:val="003D6EBF"/>
    <w:rsid w:val="003E5B89"/>
    <w:rsid w:val="00410A3F"/>
    <w:rsid w:val="00414272"/>
    <w:rsid w:val="00437C2D"/>
    <w:rsid w:val="0044716D"/>
    <w:rsid w:val="004537D9"/>
    <w:rsid w:val="00466051"/>
    <w:rsid w:val="00471725"/>
    <w:rsid w:val="00475E68"/>
    <w:rsid w:val="004917F4"/>
    <w:rsid w:val="004A0006"/>
    <w:rsid w:val="004D34B9"/>
    <w:rsid w:val="004E4015"/>
    <w:rsid w:val="004E72E9"/>
    <w:rsid w:val="005272D5"/>
    <w:rsid w:val="0056011C"/>
    <w:rsid w:val="0058576F"/>
    <w:rsid w:val="00591D82"/>
    <w:rsid w:val="00597F73"/>
    <w:rsid w:val="005B2D8B"/>
    <w:rsid w:val="005E5586"/>
    <w:rsid w:val="005F1976"/>
    <w:rsid w:val="005F5136"/>
    <w:rsid w:val="006045F0"/>
    <w:rsid w:val="00612057"/>
    <w:rsid w:val="00627ADE"/>
    <w:rsid w:val="00627D27"/>
    <w:rsid w:val="00633696"/>
    <w:rsid w:val="006373F2"/>
    <w:rsid w:val="00637EFD"/>
    <w:rsid w:val="00644C97"/>
    <w:rsid w:val="00694265"/>
    <w:rsid w:val="006C0762"/>
    <w:rsid w:val="006C0A9C"/>
    <w:rsid w:val="006D144D"/>
    <w:rsid w:val="006D4E40"/>
    <w:rsid w:val="0071624C"/>
    <w:rsid w:val="0071693C"/>
    <w:rsid w:val="007548C3"/>
    <w:rsid w:val="00765741"/>
    <w:rsid w:val="007C1D7D"/>
    <w:rsid w:val="007C62F5"/>
    <w:rsid w:val="007C6A4F"/>
    <w:rsid w:val="007D06D3"/>
    <w:rsid w:val="007E1F90"/>
    <w:rsid w:val="007E3995"/>
    <w:rsid w:val="007F2FBD"/>
    <w:rsid w:val="007F3992"/>
    <w:rsid w:val="00801E1E"/>
    <w:rsid w:val="00841282"/>
    <w:rsid w:val="00850DE2"/>
    <w:rsid w:val="00876081"/>
    <w:rsid w:val="0087755B"/>
    <w:rsid w:val="0088295B"/>
    <w:rsid w:val="008B26AB"/>
    <w:rsid w:val="008B4152"/>
    <w:rsid w:val="008C7F0D"/>
    <w:rsid w:val="008E2A54"/>
    <w:rsid w:val="008E469D"/>
    <w:rsid w:val="008F50D8"/>
    <w:rsid w:val="00903CCC"/>
    <w:rsid w:val="00911665"/>
    <w:rsid w:val="00955C84"/>
    <w:rsid w:val="009626E4"/>
    <w:rsid w:val="00970DB6"/>
    <w:rsid w:val="00974B86"/>
    <w:rsid w:val="009A5C3A"/>
    <w:rsid w:val="009D68D0"/>
    <w:rsid w:val="009E2348"/>
    <w:rsid w:val="009E3C8C"/>
    <w:rsid w:val="00A0176E"/>
    <w:rsid w:val="00A10191"/>
    <w:rsid w:val="00A158DF"/>
    <w:rsid w:val="00A26662"/>
    <w:rsid w:val="00A43514"/>
    <w:rsid w:val="00A53E63"/>
    <w:rsid w:val="00A548A8"/>
    <w:rsid w:val="00A7675F"/>
    <w:rsid w:val="00A77AFC"/>
    <w:rsid w:val="00A81F9E"/>
    <w:rsid w:val="00A972B5"/>
    <w:rsid w:val="00AA3667"/>
    <w:rsid w:val="00AC3142"/>
    <w:rsid w:val="00AC489E"/>
    <w:rsid w:val="00AF31DA"/>
    <w:rsid w:val="00B00DB1"/>
    <w:rsid w:val="00B0213D"/>
    <w:rsid w:val="00B239D3"/>
    <w:rsid w:val="00B41C50"/>
    <w:rsid w:val="00B51D72"/>
    <w:rsid w:val="00B56DD1"/>
    <w:rsid w:val="00B73973"/>
    <w:rsid w:val="00B77EF9"/>
    <w:rsid w:val="00B807CD"/>
    <w:rsid w:val="00B85088"/>
    <w:rsid w:val="00B86D94"/>
    <w:rsid w:val="00BB5CF6"/>
    <w:rsid w:val="00C15C1E"/>
    <w:rsid w:val="00C31033"/>
    <w:rsid w:val="00C54066"/>
    <w:rsid w:val="00C65B1F"/>
    <w:rsid w:val="00C878A4"/>
    <w:rsid w:val="00C969F3"/>
    <w:rsid w:val="00CA0277"/>
    <w:rsid w:val="00CA0B13"/>
    <w:rsid w:val="00CC2E03"/>
    <w:rsid w:val="00CC5C47"/>
    <w:rsid w:val="00CC6B15"/>
    <w:rsid w:val="00CF19B8"/>
    <w:rsid w:val="00D30668"/>
    <w:rsid w:val="00D51D56"/>
    <w:rsid w:val="00D5640C"/>
    <w:rsid w:val="00D65E08"/>
    <w:rsid w:val="00D7141F"/>
    <w:rsid w:val="00D725A5"/>
    <w:rsid w:val="00D91006"/>
    <w:rsid w:val="00D96590"/>
    <w:rsid w:val="00DA3AAB"/>
    <w:rsid w:val="00DB0FB1"/>
    <w:rsid w:val="00DC0780"/>
    <w:rsid w:val="00DC196B"/>
    <w:rsid w:val="00E026FE"/>
    <w:rsid w:val="00E84984"/>
    <w:rsid w:val="00EA1519"/>
    <w:rsid w:val="00EC2E5E"/>
    <w:rsid w:val="00EE4085"/>
    <w:rsid w:val="00EE4992"/>
    <w:rsid w:val="00EE6BB9"/>
    <w:rsid w:val="00EF76EE"/>
    <w:rsid w:val="00F239EE"/>
    <w:rsid w:val="00F363AD"/>
    <w:rsid w:val="00F664B3"/>
    <w:rsid w:val="00F77888"/>
    <w:rsid w:val="00FB2AA4"/>
    <w:rsid w:val="00FC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2" type="connector" idref="#AutoShape 4"/>
      </o:rules>
    </o:shapelayout>
  </w:shapeDefaults>
  <w:decimalSymbol w:val="."/>
  <w:listSeparator w:val=","/>
  <w15:docId w15:val="{7752A3AD-CCB8-429F-B16E-66486D97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2E4"/>
    <w:pPr>
      <w:widowControl w:val="0"/>
      <w:jc w:val="both"/>
    </w:pPr>
    <w:rPr>
      <w:rFonts w:eastAsia="仿宋_GB2312"/>
      <w:kern w:val="2"/>
      <w:sz w:val="32"/>
      <w:szCs w:val="22"/>
    </w:rPr>
  </w:style>
  <w:style w:type="paragraph" w:styleId="1">
    <w:name w:val="heading 1"/>
    <w:basedOn w:val="a"/>
    <w:next w:val="a"/>
    <w:link w:val="1Char"/>
    <w:autoRedefine/>
    <w:uiPriority w:val="9"/>
    <w:qFormat/>
    <w:rsid w:val="00E026FE"/>
    <w:pPr>
      <w:keepNext/>
      <w:keepLines/>
      <w:ind w:firstLineChars="200" w:firstLine="562"/>
      <w:outlineLvl w:val="0"/>
    </w:pPr>
    <w:rPr>
      <w:rFonts w:ascii="Times New Roman" w:eastAsia="仿宋" w:hAnsi="Times New Roman"/>
      <w:b/>
      <w:bCs/>
      <w:kern w:val="44"/>
      <w:sz w:val="28"/>
      <w:szCs w:val="44"/>
    </w:rPr>
  </w:style>
  <w:style w:type="paragraph" w:styleId="2">
    <w:name w:val="heading 2"/>
    <w:basedOn w:val="a"/>
    <w:next w:val="a"/>
    <w:link w:val="2Char"/>
    <w:uiPriority w:val="9"/>
    <w:semiHidden/>
    <w:unhideWhenUsed/>
    <w:qFormat/>
    <w:rsid w:val="00E026FE"/>
    <w:pPr>
      <w:keepNext/>
      <w:keepLines/>
      <w:ind w:firstLineChars="200" w:firstLine="200"/>
      <w:outlineLvl w:val="1"/>
    </w:pPr>
    <w:rPr>
      <w:rFonts w:ascii="等线 Light" w:eastAsia="仿宋" w:hAnsi="等线 Light"/>
      <w:b/>
      <w:bCs/>
      <w:sz w:val="28"/>
      <w:szCs w:val="32"/>
    </w:rPr>
  </w:style>
  <w:style w:type="paragraph" w:styleId="3">
    <w:name w:val="heading 3"/>
    <w:basedOn w:val="a"/>
    <w:next w:val="a"/>
    <w:link w:val="3Char"/>
    <w:uiPriority w:val="9"/>
    <w:semiHidden/>
    <w:unhideWhenUsed/>
    <w:qFormat/>
    <w:rsid w:val="00E026FE"/>
    <w:pPr>
      <w:keepNext/>
      <w:keepLines/>
      <w:ind w:firstLineChars="200" w:firstLine="200"/>
      <w:outlineLvl w:val="2"/>
    </w:pPr>
    <w:rPr>
      <w:rFonts w:ascii="Times New Roman" w:eastAsia="仿宋"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0D52E4"/>
    <w:rPr>
      <w:sz w:val="18"/>
      <w:szCs w:val="18"/>
    </w:rPr>
  </w:style>
  <w:style w:type="character" w:customStyle="1" w:styleId="Char0">
    <w:name w:val="页脚 Char"/>
    <w:link w:val="a4"/>
    <w:uiPriority w:val="99"/>
    <w:rsid w:val="000D52E4"/>
    <w:rPr>
      <w:sz w:val="18"/>
      <w:szCs w:val="18"/>
    </w:rPr>
  </w:style>
  <w:style w:type="paragraph" w:styleId="a3">
    <w:name w:val="header"/>
    <w:basedOn w:val="a"/>
    <w:link w:val="Char"/>
    <w:uiPriority w:val="99"/>
    <w:unhideWhenUsed/>
    <w:rsid w:val="000D52E4"/>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1">
    <w:name w:val="页眉 Char1"/>
    <w:uiPriority w:val="99"/>
    <w:semiHidden/>
    <w:rsid w:val="000D52E4"/>
    <w:rPr>
      <w:rFonts w:ascii="Calibri" w:eastAsia="仿宋_GB2312" w:hAnsi="Calibri" w:cs="Times New Roman"/>
      <w:sz w:val="18"/>
      <w:szCs w:val="18"/>
    </w:rPr>
  </w:style>
  <w:style w:type="paragraph" w:styleId="a4">
    <w:name w:val="footer"/>
    <w:basedOn w:val="a"/>
    <w:link w:val="Char0"/>
    <w:uiPriority w:val="99"/>
    <w:unhideWhenUsed/>
    <w:rsid w:val="000D52E4"/>
    <w:pPr>
      <w:tabs>
        <w:tab w:val="center" w:pos="4153"/>
        <w:tab w:val="right" w:pos="8306"/>
      </w:tabs>
      <w:snapToGrid w:val="0"/>
      <w:jc w:val="left"/>
    </w:pPr>
    <w:rPr>
      <w:rFonts w:eastAsia="宋体"/>
      <w:kern w:val="0"/>
      <w:sz w:val="18"/>
      <w:szCs w:val="18"/>
    </w:rPr>
  </w:style>
  <w:style w:type="character" w:customStyle="1" w:styleId="Char10">
    <w:name w:val="页脚 Char1"/>
    <w:uiPriority w:val="99"/>
    <w:semiHidden/>
    <w:rsid w:val="000D52E4"/>
    <w:rPr>
      <w:rFonts w:ascii="Calibri" w:eastAsia="仿宋_GB2312" w:hAnsi="Calibri" w:cs="Times New Roman"/>
      <w:sz w:val="18"/>
      <w:szCs w:val="18"/>
    </w:rPr>
  </w:style>
  <w:style w:type="paragraph" w:styleId="a5">
    <w:name w:val="Balloon Text"/>
    <w:basedOn w:val="a"/>
    <w:link w:val="Char2"/>
    <w:uiPriority w:val="99"/>
    <w:semiHidden/>
    <w:unhideWhenUsed/>
    <w:rsid w:val="00261ED6"/>
    <w:rPr>
      <w:sz w:val="18"/>
      <w:szCs w:val="18"/>
    </w:rPr>
  </w:style>
  <w:style w:type="character" w:customStyle="1" w:styleId="Char2">
    <w:name w:val="批注框文本 Char"/>
    <w:link w:val="a5"/>
    <w:uiPriority w:val="99"/>
    <w:semiHidden/>
    <w:rsid w:val="00261ED6"/>
    <w:rPr>
      <w:rFonts w:eastAsia="仿宋_GB2312"/>
      <w:kern w:val="2"/>
      <w:sz w:val="18"/>
      <w:szCs w:val="18"/>
    </w:rPr>
  </w:style>
  <w:style w:type="character" w:customStyle="1" w:styleId="1Char">
    <w:name w:val="标题 1 Char"/>
    <w:link w:val="1"/>
    <w:uiPriority w:val="9"/>
    <w:rsid w:val="00E026FE"/>
    <w:rPr>
      <w:rFonts w:ascii="Times New Roman" w:eastAsia="仿宋" w:hAnsi="Times New Roman"/>
      <w:b/>
      <w:bCs/>
      <w:kern w:val="44"/>
      <w:sz w:val="28"/>
      <w:szCs w:val="44"/>
    </w:rPr>
  </w:style>
  <w:style w:type="character" w:customStyle="1" w:styleId="2Char">
    <w:name w:val="标题 2 Char"/>
    <w:link w:val="2"/>
    <w:uiPriority w:val="9"/>
    <w:semiHidden/>
    <w:rsid w:val="00E026FE"/>
    <w:rPr>
      <w:rFonts w:ascii="等线 Light" w:eastAsia="仿宋" w:hAnsi="等线 Light"/>
      <w:b/>
      <w:bCs/>
      <w:kern w:val="2"/>
      <w:sz w:val="28"/>
      <w:szCs w:val="32"/>
    </w:rPr>
  </w:style>
  <w:style w:type="character" w:customStyle="1" w:styleId="3Char">
    <w:name w:val="标题 3 Char"/>
    <w:link w:val="3"/>
    <w:uiPriority w:val="9"/>
    <w:semiHidden/>
    <w:rsid w:val="00E026FE"/>
    <w:rPr>
      <w:rFonts w:ascii="Times New Roman" w:eastAsia="仿宋" w:hAnsi="Times New Roman"/>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6625">
      <w:bodyDiv w:val="1"/>
      <w:marLeft w:val="0"/>
      <w:marRight w:val="0"/>
      <w:marTop w:val="0"/>
      <w:marBottom w:val="0"/>
      <w:divBdr>
        <w:top w:val="none" w:sz="0" w:space="0" w:color="auto"/>
        <w:left w:val="none" w:sz="0" w:space="0" w:color="auto"/>
        <w:bottom w:val="none" w:sz="0" w:space="0" w:color="auto"/>
        <w:right w:val="none" w:sz="0" w:space="0" w:color="auto"/>
      </w:divBdr>
    </w:div>
    <w:div w:id="660013293">
      <w:bodyDiv w:val="1"/>
      <w:marLeft w:val="0"/>
      <w:marRight w:val="0"/>
      <w:marTop w:val="0"/>
      <w:marBottom w:val="0"/>
      <w:divBdr>
        <w:top w:val="none" w:sz="0" w:space="0" w:color="auto"/>
        <w:left w:val="none" w:sz="0" w:space="0" w:color="auto"/>
        <w:bottom w:val="none" w:sz="0" w:space="0" w:color="auto"/>
        <w:right w:val="none" w:sz="0" w:space="0" w:color="auto"/>
      </w:divBdr>
    </w:div>
    <w:div w:id="20887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995"/>
  <ax:ocxPr ax:name="_ExtentY" ax:value="3995"/>
  <ax:ocxPr ax:name="_StockProps" ax:value="0"/>
  <ax:ocxPr ax:name="signatureData" ax:value="iMCoAouyZuSHOA4E2lEQfR5qhMWrzeB36QJOsiKY2eEtrX+RZOZvd5ZGpZnvDq9PtaXmu45PBge0w3aNMDzkEw1eg4aBDUXnXAXRsSn88BsiZmAgi6Byfvz20Td3Re7TevNQ6ASESweKRVTyPGckWTufzum/aeA7WIi4qztpx1g=````MIGJAoGBANeYyi4GbuRu7aNw5CJIEXKQafGMf102V7s57b3CdeTEk0WJ5EC2wqAxmjm0rMon55juqMctOLsvrk2PGRuxygjTtNKCov7HnsjjE+sdEY8VYfdVetSbgNI0WIaRvpdrAtkHC9no77r3JxVVyC5NBSf48akf++6IFp59zkahuPRjAgMBAAE=````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````1569393239````102080000891573````[`~]HIGH_1:;2:;3:[`~]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[`~]"/>
  <ax:ocxPr ax:name="headerLength" ax:value="1907"/>
  <ax:ocxPr ax:name="sHeader" ax:value="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"/>
  <ax:ocxPr ax:name="m_sDocProtectedPass" ax:value="BJCA58048600"/>
  <ax:ocxPr ax:name="m_signType" ax:value="4"/>
  <ax:ocxPr ax:name="m_sSystemInfo" ax:value="MSWORD版本：12.0&#10;操作系统版本：Windows NT 6.1"/>
  <ax:ocxPr ax:name="m_iDisHeight" ax:value="151"/>
  <ax:ocxPr ax:name="m_iDisWidth" ax:value="151"/>
  <ax:ocxPr ax:name="m_iDisPercent" ax:value="100"/>
  <ax:ocxPr ax:name="m_iVersion" ax:value="2"/>
  <ax:ocxPr ax:name="m_bPrintESeal" ax:value="1"/>
  <ax:ocxPr ax:name="m_ulViewState" ax:value="40858"/>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1886</Words>
  <Characters>10755</Characters>
  <Application>Microsoft Office Word</Application>
  <DocSecurity>0</DocSecurity>
  <Lines>89</Lines>
  <Paragraphs>25</Paragraphs>
  <ScaleCrop>false</ScaleCrop>
  <Company>Microsoft</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dc:creator>
  <cp:lastModifiedBy>admin</cp:lastModifiedBy>
  <cp:revision>5</cp:revision>
  <cp:lastPrinted>2020-08-01T10:54:00Z</cp:lastPrinted>
  <dcterms:created xsi:type="dcterms:W3CDTF">2019-09-25T07:38:00Z</dcterms:created>
  <dcterms:modified xsi:type="dcterms:W3CDTF">2020-08-01T10:54:00Z</dcterms:modified>
</cp:coreProperties>
</file>